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5AAF" w14:textId="783C5AFA" w:rsidR="00A957F3" w:rsidRDefault="00F84C16" w:rsidP="00A957F3">
      <w:pPr>
        <w:spacing w:after="160" w:line="259" w:lineRule="auto"/>
        <w:jc w:val="center"/>
        <w:rPr>
          <w:rFonts w:ascii="Arial" w:eastAsia="Calibri" w:hAnsi="Arial" w:cs="Arial"/>
          <w:b/>
          <w:bCs/>
          <w:kern w:val="2"/>
          <w:szCs w:val="24"/>
        </w:rPr>
      </w:pPr>
      <w:bookmarkStart w:id="0" w:name="_Hlk209620880"/>
      <w:r w:rsidRPr="000A6876">
        <w:rPr>
          <w:rFonts w:ascii="Arial" w:eastAsia="Calibri" w:hAnsi="Arial" w:cs="Arial"/>
          <w:b/>
          <w:bCs/>
          <w:kern w:val="2"/>
          <w:szCs w:val="24"/>
        </w:rPr>
        <w:t>Thunder Bay Process Document for the Written Consent Release</w:t>
      </w:r>
      <w:r w:rsidR="007F45AA">
        <w:rPr>
          <w:rFonts w:ascii="Arial" w:eastAsia="Calibri" w:hAnsi="Arial" w:cs="Arial"/>
          <w:b/>
          <w:bCs/>
          <w:kern w:val="2"/>
          <w:szCs w:val="24"/>
        </w:rPr>
        <w:t xml:space="preserve"> </w:t>
      </w:r>
    </w:p>
    <w:p w14:paraId="4E0D2EBA" w14:textId="4926803B" w:rsidR="00032747" w:rsidRDefault="00032747" w:rsidP="00F61F85">
      <w:pPr>
        <w:rPr>
          <w:lang w:val="en-US"/>
        </w:rPr>
      </w:pPr>
    </w:p>
    <w:p w14:paraId="760D5585" w14:textId="3E7B1F95" w:rsidR="00A957F3" w:rsidRDefault="00A957F3" w:rsidP="00F61F85">
      <w:pPr>
        <w:rPr>
          <w:lang w:val="en-US"/>
        </w:rPr>
      </w:pPr>
      <w:r>
        <w:rPr>
          <w:lang w:val="en-US"/>
        </w:rPr>
        <w:t>This outlines local</w:t>
      </w:r>
      <w:r w:rsidR="003A0FE6">
        <w:rPr>
          <w:lang w:val="en-US"/>
        </w:rPr>
        <w:t xml:space="preserve"> process</w:t>
      </w:r>
      <w:r>
        <w:rPr>
          <w:lang w:val="en-US"/>
        </w:rPr>
        <w:t xml:space="preserve"> information for the application of the Written Consent Release Pilot Project for Thunder Bay. </w:t>
      </w:r>
    </w:p>
    <w:p w14:paraId="4645F564" w14:textId="77777777" w:rsidR="008702B5" w:rsidRDefault="008702B5" w:rsidP="00F61F85">
      <w:pPr>
        <w:rPr>
          <w:b/>
          <w:bCs/>
          <w:lang w:val="en-US"/>
        </w:rPr>
      </w:pPr>
    </w:p>
    <w:p w14:paraId="1C44E72A" w14:textId="77777777" w:rsidR="00151CE4" w:rsidRDefault="00A957F3" w:rsidP="00151CE4">
      <w:pPr>
        <w:pStyle w:val="ListParagraph"/>
        <w:numPr>
          <w:ilvl w:val="0"/>
          <w:numId w:val="1"/>
        </w:numPr>
        <w:rPr>
          <w:b/>
          <w:bCs/>
          <w:lang w:val="en-US"/>
        </w:rPr>
      </w:pPr>
      <w:r w:rsidRPr="00A0718D">
        <w:rPr>
          <w:b/>
          <w:bCs/>
          <w:lang w:val="en-US"/>
        </w:rPr>
        <w:t xml:space="preserve">Application of the Pilot: </w:t>
      </w:r>
    </w:p>
    <w:p w14:paraId="2C4DC422" w14:textId="77777777" w:rsidR="00151CE4" w:rsidRDefault="00151CE4" w:rsidP="00151CE4">
      <w:pPr>
        <w:pStyle w:val="ListParagraph"/>
        <w:ind w:left="360"/>
        <w:rPr>
          <w:b/>
          <w:bCs/>
          <w:lang w:val="en-US"/>
        </w:rPr>
      </w:pPr>
    </w:p>
    <w:p w14:paraId="430270D2" w14:textId="0D0DF163" w:rsidR="008702B5" w:rsidRPr="006805A3" w:rsidRDefault="008702B5" w:rsidP="006805A3">
      <w:pPr>
        <w:pStyle w:val="ListParagraph"/>
        <w:numPr>
          <w:ilvl w:val="1"/>
          <w:numId w:val="13"/>
        </w:numPr>
        <w:ind w:left="709" w:hanging="425"/>
        <w:rPr>
          <w:lang w:val="en-US"/>
        </w:rPr>
      </w:pPr>
      <w:r w:rsidRPr="006805A3">
        <w:rPr>
          <w:rFonts w:ascii="Arial" w:eastAsia="Calibri" w:hAnsi="Arial" w:cs="Arial"/>
          <w:szCs w:val="24"/>
        </w:rPr>
        <w:t xml:space="preserve">Written Consent Releases are currently </w:t>
      </w:r>
      <w:r w:rsidRPr="006805A3">
        <w:rPr>
          <w:rFonts w:ascii="Arial" w:eastAsia="Calibri" w:hAnsi="Arial" w:cs="Arial"/>
          <w:b/>
          <w:bCs/>
          <w:szCs w:val="24"/>
        </w:rPr>
        <w:t>not available</w:t>
      </w:r>
      <w:r w:rsidRPr="006805A3">
        <w:rPr>
          <w:rFonts w:ascii="Arial" w:eastAsia="Calibri" w:hAnsi="Arial" w:cs="Arial"/>
          <w:szCs w:val="24"/>
        </w:rPr>
        <w:t xml:space="preserve"> for: </w:t>
      </w:r>
    </w:p>
    <w:p w14:paraId="4FAEF2FE" w14:textId="0FE5551F" w:rsidR="008702B5" w:rsidRPr="00A957F3" w:rsidRDefault="008702B5" w:rsidP="00151CE4">
      <w:pPr>
        <w:pStyle w:val="ListParagraph"/>
        <w:numPr>
          <w:ilvl w:val="2"/>
          <w:numId w:val="7"/>
        </w:numPr>
        <w:rPr>
          <w:lang w:val="en-US"/>
        </w:rPr>
      </w:pPr>
      <w:r>
        <w:rPr>
          <w:rFonts w:ascii="Arial" w:eastAsia="Calibri" w:hAnsi="Arial" w:cs="Arial"/>
          <w:szCs w:val="24"/>
        </w:rPr>
        <w:t>Youth matters.</w:t>
      </w:r>
    </w:p>
    <w:p w14:paraId="05ACD7CA" w14:textId="14381A2D" w:rsidR="008702B5" w:rsidRDefault="008702B5" w:rsidP="00151CE4">
      <w:pPr>
        <w:pStyle w:val="ListParagraph"/>
        <w:numPr>
          <w:ilvl w:val="2"/>
          <w:numId w:val="7"/>
        </w:numPr>
        <w:rPr>
          <w:lang w:val="en-US"/>
        </w:rPr>
      </w:pPr>
      <w:r>
        <w:rPr>
          <w:lang w:val="en-US"/>
        </w:rPr>
        <w:t>Releases that require sureties</w:t>
      </w:r>
      <w:r w:rsidR="001E3118">
        <w:rPr>
          <w:lang w:val="en-US"/>
        </w:rPr>
        <w:t>.</w:t>
      </w:r>
    </w:p>
    <w:p w14:paraId="52DF07DF" w14:textId="5BA7C678" w:rsidR="008702B5" w:rsidRDefault="008702B5" w:rsidP="00151CE4">
      <w:pPr>
        <w:pStyle w:val="ListParagraph"/>
        <w:numPr>
          <w:ilvl w:val="2"/>
          <w:numId w:val="7"/>
        </w:numPr>
        <w:rPr>
          <w:lang w:val="en-US"/>
        </w:rPr>
      </w:pPr>
      <w:r>
        <w:rPr>
          <w:lang w:val="en-US"/>
        </w:rPr>
        <w:t xml:space="preserve">Accused </w:t>
      </w:r>
      <w:r w:rsidR="001742C0">
        <w:rPr>
          <w:lang w:val="en-US"/>
        </w:rPr>
        <w:t xml:space="preserve">persons </w:t>
      </w:r>
      <w:r>
        <w:rPr>
          <w:lang w:val="en-US"/>
        </w:rPr>
        <w:t>who have both Federal and Provincial charges arising out of a single occurrence.</w:t>
      </w:r>
    </w:p>
    <w:p w14:paraId="6B94B576" w14:textId="77777777" w:rsidR="008702B5" w:rsidRDefault="008702B5" w:rsidP="008702B5">
      <w:pPr>
        <w:pStyle w:val="ListParagraph"/>
        <w:rPr>
          <w:lang w:val="en-US"/>
        </w:rPr>
      </w:pPr>
    </w:p>
    <w:p w14:paraId="2AE87FE4" w14:textId="10DDB7A7" w:rsidR="00A957F3" w:rsidRPr="006805A3" w:rsidRDefault="00A957F3" w:rsidP="00151CE4">
      <w:pPr>
        <w:pStyle w:val="ListParagraph"/>
        <w:numPr>
          <w:ilvl w:val="1"/>
          <w:numId w:val="9"/>
        </w:numPr>
        <w:ind w:hanging="436"/>
        <w:rPr>
          <w:lang w:val="en-US"/>
        </w:rPr>
      </w:pPr>
      <w:r w:rsidRPr="00151CE4">
        <w:rPr>
          <w:rFonts w:ascii="Arial" w:eastAsia="Calibri" w:hAnsi="Arial" w:cs="Arial"/>
          <w:szCs w:val="24"/>
        </w:rPr>
        <w:t xml:space="preserve">Written Consent Releases are </w:t>
      </w:r>
      <w:r w:rsidR="008702B5" w:rsidRPr="00151CE4">
        <w:rPr>
          <w:rFonts w:ascii="Arial" w:eastAsia="Calibri" w:hAnsi="Arial" w:cs="Arial"/>
          <w:szCs w:val="24"/>
        </w:rPr>
        <w:t>otherwise</w:t>
      </w:r>
      <w:r w:rsidRPr="00151CE4">
        <w:rPr>
          <w:rFonts w:ascii="Arial" w:eastAsia="Calibri" w:hAnsi="Arial" w:cs="Arial"/>
          <w:szCs w:val="24"/>
        </w:rPr>
        <w:t xml:space="preserve"> available for adult accused persons in</w:t>
      </w:r>
      <w:r w:rsidRPr="00151CE4">
        <w:rPr>
          <w:rFonts w:ascii="Arial" w:eastAsia="Calibri" w:hAnsi="Arial" w:cs="Arial"/>
          <w:kern w:val="2"/>
          <w:szCs w:val="24"/>
        </w:rPr>
        <w:t xml:space="preserve"> custody </w:t>
      </w:r>
      <w:r w:rsidR="00A839A2" w:rsidRPr="00151CE4">
        <w:rPr>
          <w:rFonts w:ascii="Arial" w:eastAsia="Calibri" w:hAnsi="Arial" w:cs="Arial"/>
          <w:kern w:val="2"/>
          <w:szCs w:val="24"/>
        </w:rPr>
        <w:t>who are</w:t>
      </w:r>
      <w:r w:rsidRPr="00151CE4">
        <w:rPr>
          <w:rFonts w:ascii="Arial" w:eastAsia="Calibri" w:hAnsi="Arial" w:cs="Arial"/>
          <w:kern w:val="2"/>
          <w:szCs w:val="24"/>
        </w:rPr>
        <w:t xml:space="preserve"> held on remand at the Thunder Bay District Jail </w:t>
      </w:r>
      <w:r w:rsidR="00A839A2" w:rsidRPr="00151CE4">
        <w:rPr>
          <w:rFonts w:ascii="Arial" w:eastAsia="Calibri" w:hAnsi="Arial" w:cs="Arial"/>
          <w:kern w:val="2"/>
          <w:szCs w:val="24"/>
        </w:rPr>
        <w:t>or</w:t>
      </w:r>
      <w:r w:rsidRPr="00151CE4">
        <w:rPr>
          <w:rFonts w:ascii="Arial" w:eastAsia="Calibri" w:hAnsi="Arial" w:cs="Arial"/>
          <w:kern w:val="2"/>
          <w:szCs w:val="24"/>
        </w:rPr>
        <w:t xml:space="preserve"> the Thunder Bay Correctional Center</w:t>
      </w:r>
      <w:r w:rsidRPr="00151CE4">
        <w:rPr>
          <w:rFonts w:ascii="Arial" w:eastAsia="Calibri" w:hAnsi="Arial" w:cs="Arial"/>
          <w:szCs w:val="24"/>
        </w:rPr>
        <w:t xml:space="preserve">, who have already had their first appearance in bail </w:t>
      </w:r>
      <w:r w:rsidR="001E3118" w:rsidRPr="00151CE4">
        <w:rPr>
          <w:rFonts w:ascii="Arial" w:eastAsia="Calibri" w:hAnsi="Arial" w:cs="Arial"/>
          <w:szCs w:val="24"/>
        </w:rPr>
        <w:t>Court</w:t>
      </w:r>
      <w:r w:rsidRPr="00151CE4">
        <w:rPr>
          <w:rFonts w:ascii="Arial" w:eastAsia="Calibri" w:hAnsi="Arial" w:cs="Arial"/>
          <w:kern w:val="2"/>
          <w:szCs w:val="24"/>
        </w:rPr>
        <w:t>.</w:t>
      </w:r>
    </w:p>
    <w:p w14:paraId="4D8113C1" w14:textId="77777777" w:rsidR="006805A3" w:rsidRPr="006805A3" w:rsidRDefault="006805A3" w:rsidP="006805A3">
      <w:pPr>
        <w:pStyle w:val="ListParagraph"/>
        <w:rPr>
          <w:lang w:val="en-US"/>
        </w:rPr>
      </w:pPr>
    </w:p>
    <w:p w14:paraId="450774D1" w14:textId="06BAD5F4" w:rsidR="00151CE4" w:rsidRDefault="00151CE4" w:rsidP="00151CE4">
      <w:pPr>
        <w:pStyle w:val="ListParagraph"/>
        <w:numPr>
          <w:ilvl w:val="1"/>
          <w:numId w:val="9"/>
        </w:numPr>
        <w:ind w:hanging="436"/>
        <w:rPr>
          <w:lang w:val="en-US"/>
        </w:rPr>
      </w:pPr>
      <w:r>
        <w:rPr>
          <w:rFonts w:ascii="Arial" w:eastAsia="Calibri" w:hAnsi="Arial" w:cs="Arial"/>
          <w:kern w:val="2"/>
          <w:szCs w:val="24"/>
        </w:rPr>
        <w:t xml:space="preserve">The </w:t>
      </w:r>
      <w:r>
        <w:rPr>
          <w:lang w:val="en-US"/>
        </w:rPr>
        <w:t xml:space="preserve">Written Consent Release Pilot Project in Thunder Bay will primarily address accused persons who are </w:t>
      </w:r>
      <w:r>
        <w:rPr>
          <w:i/>
          <w:iCs/>
          <w:lang w:val="en-US"/>
        </w:rPr>
        <w:t xml:space="preserve">between </w:t>
      </w:r>
      <w:r>
        <w:rPr>
          <w:lang w:val="en-US"/>
        </w:rPr>
        <w:t xml:space="preserve">Court dates.  </w:t>
      </w:r>
      <w:r>
        <w:rPr>
          <w:i/>
          <w:iCs/>
          <w:lang w:val="en-US"/>
        </w:rPr>
        <w:t xml:space="preserve">Proposed Consent Release </w:t>
      </w:r>
      <w:r w:rsidR="000613AF">
        <w:rPr>
          <w:lang w:val="en-US"/>
        </w:rPr>
        <w:t>forms</w:t>
      </w:r>
      <w:r>
        <w:rPr>
          <w:i/>
          <w:iCs/>
          <w:lang w:val="en-US"/>
        </w:rPr>
        <w:t xml:space="preserve"> </w:t>
      </w:r>
      <w:r>
        <w:rPr>
          <w:lang w:val="en-US"/>
        </w:rPr>
        <w:t>will be processed in Intake Court.</w:t>
      </w:r>
    </w:p>
    <w:p w14:paraId="2218EF78" w14:textId="77777777" w:rsidR="00151CE4" w:rsidRPr="00151CE4" w:rsidRDefault="00151CE4" w:rsidP="00151CE4">
      <w:pPr>
        <w:pStyle w:val="ListParagraph"/>
        <w:rPr>
          <w:lang w:val="en-US"/>
        </w:rPr>
      </w:pPr>
    </w:p>
    <w:p w14:paraId="64431726" w14:textId="327D0B00" w:rsidR="00151CE4" w:rsidRPr="00151CE4" w:rsidRDefault="00151CE4" w:rsidP="00151CE4">
      <w:pPr>
        <w:pStyle w:val="ListParagraph"/>
        <w:numPr>
          <w:ilvl w:val="1"/>
          <w:numId w:val="9"/>
        </w:numPr>
        <w:ind w:hanging="436"/>
        <w:rPr>
          <w:rFonts w:ascii="Arial" w:eastAsia="Calibri" w:hAnsi="Arial" w:cs="Arial"/>
          <w:kern w:val="2"/>
          <w:szCs w:val="24"/>
          <w:lang w:val="en-US"/>
        </w:rPr>
      </w:pPr>
      <w:r>
        <w:rPr>
          <w:rFonts w:ascii="Arial" w:eastAsia="Calibri" w:hAnsi="Arial" w:cs="Arial"/>
          <w:kern w:val="2"/>
          <w:szCs w:val="24"/>
        </w:rPr>
        <w:t xml:space="preserve">Written </w:t>
      </w:r>
      <w:r w:rsidRPr="00151CE4">
        <w:rPr>
          <w:rFonts w:ascii="Arial" w:eastAsia="Calibri" w:hAnsi="Arial" w:cs="Arial"/>
          <w:kern w:val="2"/>
          <w:szCs w:val="24"/>
          <w:lang w:val="en-US"/>
        </w:rPr>
        <w:t xml:space="preserve">Consent Releases </w:t>
      </w:r>
      <w:r w:rsidRPr="00151CE4">
        <w:rPr>
          <w:rFonts w:ascii="Arial" w:eastAsia="Calibri" w:hAnsi="Arial" w:cs="Arial"/>
          <w:i/>
          <w:iCs/>
          <w:kern w:val="2"/>
          <w:szCs w:val="24"/>
          <w:lang w:val="en-US"/>
        </w:rPr>
        <w:t>may</w:t>
      </w:r>
      <w:r w:rsidRPr="00151CE4">
        <w:rPr>
          <w:rFonts w:ascii="Arial" w:eastAsia="Calibri" w:hAnsi="Arial" w:cs="Arial"/>
          <w:kern w:val="2"/>
          <w:szCs w:val="24"/>
          <w:lang w:val="en-US"/>
        </w:rPr>
        <w:t xml:space="preserve"> be issued in Court where the parties finalize the terms on the date where a matter is already scheduled in Court. In those cases, Counsel will advise the presiding judicial officer they have come to an agreement on release conditions and will file the completed </w:t>
      </w:r>
      <w:r w:rsidRPr="00151CE4">
        <w:rPr>
          <w:rFonts w:ascii="Arial" w:eastAsia="Calibri" w:hAnsi="Arial" w:cs="Arial"/>
          <w:i/>
          <w:iCs/>
          <w:kern w:val="2"/>
          <w:szCs w:val="24"/>
          <w:lang w:val="en-US"/>
        </w:rPr>
        <w:t xml:space="preserve">Proposed Consent Release </w:t>
      </w:r>
      <w:r w:rsidRPr="00151CE4">
        <w:rPr>
          <w:rFonts w:ascii="Arial" w:eastAsia="Calibri" w:hAnsi="Arial" w:cs="Arial"/>
          <w:kern w:val="2"/>
          <w:szCs w:val="24"/>
          <w:lang w:val="en-US"/>
        </w:rPr>
        <w:t xml:space="preserve">form in Court that day. </w:t>
      </w:r>
    </w:p>
    <w:p w14:paraId="34782E9A" w14:textId="7CDC006A" w:rsidR="00151CE4" w:rsidRPr="00151CE4" w:rsidRDefault="00151CE4" w:rsidP="00151CE4">
      <w:pPr>
        <w:pStyle w:val="ListParagraph"/>
        <w:rPr>
          <w:lang w:val="en-US"/>
        </w:rPr>
      </w:pPr>
    </w:p>
    <w:p w14:paraId="5DEC6A96" w14:textId="2486F601" w:rsidR="00151CE4" w:rsidRPr="00151CE4" w:rsidRDefault="00151CE4" w:rsidP="00031F86">
      <w:pPr>
        <w:pStyle w:val="ListParagraph"/>
        <w:rPr>
          <w:lang w:val="en-US"/>
        </w:rPr>
      </w:pPr>
    </w:p>
    <w:p w14:paraId="13BB54F5" w14:textId="55D9EDDC" w:rsidR="00151CE4" w:rsidRPr="00151CE4" w:rsidRDefault="00151CE4" w:rsidP="00031F86">
      <w:pPr>
        <w:pStyle w:val="ListParagraph"/>
        <w:rPr>
          <w:lang w:val="en-US"/>
        </w:rPr>
      </w:pPr>
    </w:p>
    <w:p w14:paraId="05E47974" w14:textId="77777777" w:rsidR="00031F86" w:rsidRDefault="00A957F3" w:rsidP="00031F86">
      <w:pPr>
        <w:pStyle w:val="ListParagraph"/>
        <w:numPr>
          <w:ilvl w:val="0"/>
          <w:numId w:val="7"/>
        </w:numPr>
        <w:rPr>
          <w:b/>
          <w:bCs/>
          <w:lang w:val="en-US"/>
        </w:rPr>
      </w:pPr>
      <w:r w:rsidRPr="00031F86">
        <w:rPr>
          <w:b/>
          <w:bCs/>
          <w:lang w:val="en-US"/>
        </w:rPr>
        <w:t xml:space="preserve">Process: </w:t>
      </w:r>
    </w:p>
    <w:p w14:paraId="0191B972" w14:textId="77777777" w:rsidR="00031F86" w:rsidRDefault="00031F86" w:rsidP="00031F86">
      <w:pPr>
        <w:pStyle w:val="ListParagraph"/>
        <w:ind w:left="360"/>
        <w:rPr>
          <w:b/>
          <w:bCs/>
          <w:lang w:val="en-US"/>
        </w:rPr>
      </w:pPr>
    </w:p>
    <w:p w14:paraId="3CD2129E" w14:textId="6B194582" w:rsidR="00A957F3" w:rsidRPr="00031F86" w:rsidRDefault="008702B5" w:rsidP="00031F86">
      <w:pPr>
        <w:pStyle w:val="ListParagraph"/>
        <w:numPr>
          <w:ilvl w:val="1"/>
          <w:numId w:val="7"/>
        </w:numPr>
        <w:rPr>
          <w:b/>
          <w:bCs/>
          <w:lang w:val="en-US"/>
        </w:rPr>
      </w:pPr>
      <w:r w:rsidRPr="00031F86">
        <w:rPr>
          <w:lang w:val="en-US"/>
        </w:rPr>
        <w:t xml:space="preserve">After consulting with Crown counsel, </w:t>
      </w:r>
      <w:proofErr w:type="spellStart"/>
      <w:r w:rsidR="00A957F3" w:rsidRPr="00031F86">
        <w:rPr>
          <w:lang w:val="en-US"/>
        </w:rPr>
        <w:t>Defence</w:t>
      </w:r>
      <w:proofErr w:type="spellEnd"/>
      <w:r w:rsidR="00A957F3" w:rsidRPr="00031F86">
        <w:rPr>
          <w:lang w:val="en-US"/>
        </w:rPr>
        <w:t xml:space="preserve"> Counsel (which includes Duty Counsel) completes the standard </w:t>
      </w:r>
      <w:r w:rsidR="00A957F3" w:rsidRPr="00031F86">
        <w:rPr>
          <w:i/>
          <w:iCs/>
          <w:lang w:val="en-US"/>
        </w:rPr>
        <w:t xml:space="preserve">Proposed Consent Release </w:t>
      </w:r>
      <w:r w:rsidR="00A957F3" w:rsidRPr="00031F86">
        <w:rPr>
          <w:lang w:val="en-US"/>
        </w:rPr>
        <w:t>form and sends it to the applicable Thunder Bay Crown’</w:t>
      </w:r>
      <w:r w:rsidR="00BD0BDD" w:rsidRPr="00031F86">
        <w:rPr>
          <w:lang w:val="en-US"/>
        </w:rPr>
        <w:t>s</w:t>
      </w:r>
      <w:r w:rsidR="00A957F3" w:rsidRPr="00031F86">
        <w:rPr>
          <w:lang w:val="en-US"/>
        </w:rPr>
        <w:t xml:space="preserve"> office at: </w:t>
      </w:r>
    </w:p>
    <w:p w14:paraId="5211E700" w14:textId="77777777" w:rsidR="00A957F3" w:rsidRDefault="00A957F3" w:rsidP="00A957F3">
      <w:pPr>
        <w:pStyle w:val="ListParagraph"/>
        <w:spacing w:after="0" w:line="259" w:lineRule="auto"/>
        <w:rPr>
          <w:rFonts w:ascii="Arial" w:eastAsia="Calibri" w:hAnsi="Arial" w:cs="Arial"/>
          <w:b/>
          <w:bCs/>
          <w:kern w:val="2"/>
          <w:szCs w:val="24"/>
        </w:rPr>
      </w:pPr>
    </w:p>
    <w:p w14:paraId="3081C372" w14:textId="141DB0BC" w:rsidR="00A957F3" w:rsidRDefault="00A957F3" w:rsidP="00031F86">
      <w:pPr>
        <w:pStyle w:val="ListParagraph"/>
        <w:spacing w:after="0" w:line="259" w:lineRule="auto"/>
        <w:ind w:left="709"/>
        <w:rPr>
          <w:rFonts w:ascii="Arial" w:eastAsia="Calibri" w:hAnsi="Arial" w:cs="Arial"/>
          <w:color w:val="3333FF"/>
          <w:kern w:val="2"/>
          <w:szCs w:val="24"/>
        </w:rPr>
      </w:pPr>
      <w:r w:rsidRPr="002714D6">
        <w:rPr>
          <w:rFonts w:ascii="Arial" w:eastAsia="Calibri" w:hAnsi="Arial" w:cs="Arial"/>
          <w:b/>
          <w:bCs/>
          <w:kern w:val="2"/>
          <w:szCs w:val="24"/>
        </w:rPr>
        <w:t>Provincial Crown</w:t>
      </w:r>
      <w:r>
        <w:rPr>
          <w:rFonts w:ascii="Arial" w:eastAsia="Calibri" w:hAnsi="Arial" w:cs="Arial"/>
          <w:kern w:val="2"/>
          <w:szCs w:val="24"/>
        </w:rPr>
        <w:t>:</w:t>
      </w:r>
      <w:r>
        <w:rPr>
          <w:rFonts w:ascii="Arial" w:eastAsia="Calibri" w:hAnsi="Arial" w:cs="Arial"/>
          <w:kern w:val="2"/>
          <w:szCs w:val="24"/>
        </w:rPr>
        <w:tab/>
      </w:r>
      <w:hyperlink r:id="rId11" w:history="1">
        <w:r w:rsidRPr="00D055C0">
          <w:rPr>
            <w:rStyle w:val="Hyperlink"/>
            <w:rFonts w:ascii="Arial" w:eastAsia="Calibri" w:hAnsi="Arial" w:cs="Arial"/>
            <w:color w:val="3333FF"/>
            <w:kern w:val="2"/>
            <w:szCs w:val="24"/>
          </w:rPr>
          <w:t>VirtualCrownThunderBay@ontario.ca</w:t>
        </w:r>
      </w:hyperlink>
      <w:r w:rsidRPr="00D055C0">
        <w:rPr>
          <w:rFonts w:ascii="Arial" w:eastAsia="Calibri" w:hAnsi="Arial" w:cs="Arial"/>
          <w:color w:val="3333FF"/>
          <w:kern w:val="2"/>
          <w:szCs w:val="24"/>
        </w:rPr>
        <w:t xml:space="preserve"> </w:t>
      </w:r>
    </w:p>
    <w:p w14:paraId="7D33B8EA" w14:textId="77777777" w:rsidR="00A957F3" w:rsidRPr="00685FDC" w:rsidRDefault="00A957F3" w:rsidP="00031F86">
      <w:pPr>
        <w:pStyle w:val="ListParagraph"/>
        <w:spacing w:after="0" w:line="259" w:lineRule="auto"/>
        <w:ind w:left="709"/>
        <w:rPr>
          <w:rFonts w:ascii="Arial" w:eastAsia="Calibri" w:hAnsi="Arial" w:cs="Arial"/>
          <w:kern w:val="2"/>
          <w:szCs w:val="24"/>
        </w:rPr>
      </w:pPr>
    </w:p>
    <w:p w14:paraId="4DF41F3C" w14:textId="5448FD3B" w:rsidR="00031F86" w:rsidRDefault="00A957F3" w:rsidP="00031F86">
      <w:pPr>
        <w:pStyle w:val="ListParagraph"/>
        <w:spacing w:after="0" w:line="259" w:lineRule="auto"/>
        <w:ind w:left="709"/>
        <w:rPr>
          <w:rFonts w:ascii="Arial" w:eastAsia="Calibri" w:hAnsi="Arial" w:cs="Arial"/>
          <w:color w:val="3333FF"/>
          <w:kern w:val="2"/>
          <w:szCs w:val="24"/>
        </w:rPr>
      </w:pPr>
      <w:r w:rsidRPr="002714D6">
        <w:rPr>
          <w:rFonts w:ascii="Arial" w:eastAsia="Calibri" w:hAnsi="Arial" w:cs="Arial"/>
          <w:b/>
          <w:bCs/>
          <w:kern w:val="2"/>
          <w:szCs w:val="24"/>
        </w:rPr>
        <w:lastRenderedPageBreak/>
        <w:t>Public Prosecution Service of Canada (PPSC)</w:t>
      </w:r>
      <w:r>
        <w:rPr>
          <w:rFonts w:ascii="Arial" w:eastAsia="Calibri" w:hAnsi="Arial" w:cs="Arial"/>
          <w:kern w:val="2"/>
          <w:szCs w:val="24"/>
        </w:rPr>
        <w:t xml:space="preserve">: </w:t>
      </w:r>
      <w:hyperlink r:id="rId12" w:history="1">
        <w:r w:rsidRPr="00D055C0">
          <w:rPr>
            <w:rStyle w:val="Hyperlink"/>
            <w:rFonts w:ascii="Arial" w:eastAsia="Calibri" w:hAnsi="Arial" w:cs="Arial"/>
            <w:color w:val="3333FF"/>
            <w:kern w:val="2"/>
            <w:szCs w:val="24"/>
          </w:rPr>
          <w:t>ThunderBay@ppsc-sppc.gc.ca</w:t>
        </w:r>
      </w:hyperlink>
      <w:r w:rsidRPr="00D055C0">
        <w:rPr>
          <w:rFonts w:ascii="Arial" w:eastAsia="Calibri" w:hAnsi="Arial" w:cs="Arial"/>
          <w:color w:val="3333FF"/>
          <w:kern w:val="2"/>
          <w:szCs w:val="24"/>
        </w:rPr>
        <w:t xml:space="preserve"> </w:t>
      </w:r>
    </w:p>
    <w:p w14:paraId="7CB26878" w14:textId="77777777" w:rsidR="00031F86" w:rsidRPr="00031F86" w:rsidRDefault="00031F86" w:rsidP="00031F86">
      <w:pPr>
        <w:pStyle w:val="ListParagraph"/>
        <w:spacing w:after="0" w:line="259" w:lineRule="auto"/>
        <w:ind w:left="851"/>
        <w:rPr>
          <w:rFonts w:ascii="Arial" w:eastAsia="Calibri" w:hAnsi="Arial" w:cs="Arial"/>
          <w:color w:val="3333FF"/>
          <w:kern w:val="2"/>
          <w:szCs w:val="24"/>
        </w:rPr>
      </w:pPr>
    </w:p>
    <w:p w14:paraId="0ACF473F" w14:textId="71852499" w:rsidR="00A957F3" w:rsidRPr="00031F86" w:rsidRDefault="00A957F3" w:rsidP="00031F86">
      <w:pPr>
        <w:pStyle w:val="ListParagraph"/>
        <w:numPr>
          <w:ilvl w:val="1"/>
          <w:numId w:val="7"/>
        </w:numPr>
        <w:rPr>
          <w:lang w:val="en-US"/>
        </w:rPr>
      </w:pPr>
      <w:r w:rsidRPr="00031F86">
        <w:rPr>
          <w:lang w:val="en-US"/>
        </w:rPr>
        <w:t xml:space="preserve">Once Crown Counsel and </w:t>
      </w:r>
      <w:proofErr w:type="spellStart"/>
      <w:r w:rsidRPr="00031F86">
        <w:rPr>
          <w:lang w:val="en-US"/>
        </w:rPr>
        <w:t>Defence</w:t>
      </w:r>
      <w:proofErr w:type="spellEnd"/>
      <w:r w:rsidRPr="00031F86">
        <w:rPr>
          <w:lang w:val="en-US"/>
        </w:rPr>
        <w:t xml:space="preserve"> Counsel reach an agreement on the conditions of release, the </w:t>
      </w:r>
      <w:r w:rsidR="00BD0BDD" w:rsidRPr="00031F86">
        <w:rPr>
          <w:b/>
          <w:bCs/>
          <w:u w:val="single"/>
          <w:lang w:val="en-US"/>
        </w:rPr>
        <w:t>fully</w:t>
      </w:r>
      <w:r w:rsidR="00BD0BDD" w:rsidRPr="00031F86">
        <w:rPr>
          <w:u w:val="single"/>
          <w:lang w:val="en-US"/>
        </w:rPr>
        <w:t xml:space="preserve"> </w:t>
      </w:r>
      <w:r w:rsidRPr="00031F86">
        <w:rPr>
          <w:b/>
          <w:bCs/>
          <w:u w:val="single"/>
          <w:lang w:val="en-US"/>
        </w:rPr>
        <w:t>completed and signed</w:t>
      </w:r>
      <w:r w:rsidRPr="00031F86">
        <w:rPr>
          <w:lang w:val="en-US"/>
        </w:rPr>
        <w:t xml:space="preserve"> </w:t>
      </w:r>
      <w:r w:rsidRPr="00031F86">
        <w:rPr>
          <w:i/>
          <w:iCs/>
          <w:lang w:val="en-US"/>
        </w:rPr>
        <w:t xml:space="preserve">Proposed Consent Release </w:t>
      </w:r>
      <w:r w:rsidRPr="00031F86">
        <w:rPr>
          <w:lang w:val="en-US"/>
        </w:rPr>
        <w:t xml:space="preserve">form </w:t>
      </w:r>
      <w:r w:rsidR="00BD0BDD" w:rsidRPr="00031F86">
        <w:rPr>
          <w:lang w:val="en-US"/>
        </w:rPr>
        <w:t>must be sent</w:t>
      </w:r>
      <w:r w:rsidRPr="00031F86">
        <w:rPr>
          <w:lang w:val="en-US"/>
        </w:rPr>
        <w:t xml:space="preserve"> by the parties to</w:t>
      </w:r>
      <w:r w:rsidR="00BD0BDD" w:rsidRPr="00031F86">
        <w:rPr>
          <w:lang w:val="en-US"/>
        </w:rPr>
        <w:t xml:space="preserve"> </w:t>
      </w:r>
      <w:r w:rsidR="001E3118" w:rsidRPr="00031F86">
        <w:rPr>
          <w:lang w:val="en-US"/>
        </w:rPr>
        <w:t>Court</w:t>
      </w:r>
      <w:r w:rsidR="00671303" w:rsidRPr="00031F86">
        <w:rPr>
          <w:lang w:val="en-US"/>
        </w:rPr>
        <w:t xml:space="preserve"> Services at this</w:t>
      </w:r>
      <w:r w:rsidR="00BD0BDD" w:rsidRPr="00031F86">
        <w:rPr>
          <w:lang w:val="en-US"/>
        </w:rPr>
        <w:t xml:space="preserve"> email, cc’ing the applicable Crown email address</w:t>
      </w:r>
      <w:r w:rsidR="00671303" w:rsidRPr="00031F86">
        <w:rPr>
          <w:lang w:val="en-US"/>
        </w:rPr>
        <w:t>(es)</w:t>
      </w:r>
      <w:r w:rsidRPr="00031F86">
        <w:rPr>
          <w:lang w:val="en-US"/>
        </w:rPr>
        <w:t>:</w:t>
      </w:r>
    </w:p>
    <w:p w14:paraId="33C83D33" w14:textId="77777777" w:rsidR="00A957F3" w:rsidRDefault="00A957F3" w:rsidP="00A957F3">
      <w:pPr>
        <w:pStyle w:val="ListParagraph"/>
        <w:ind w:left="709"/>
        <w:rPr>
          <w:lang w:val="en-US"/>
        </w:rPr>
      </w:pPr>
    </w:p>
    <w:p w14:paraId="0830BA77" w14:textId="3B548E11" w:rsidR="00A957F3" w:rsidRPr="00A957F3" w:rsidRDefault="001E3118" w:rsidP="00031F86">
      <w:pPr>
        <w:pStyle w:val="ListParagraph"/>
        <w:spacing w:after="160" w:line="259" w:lineRule="auto"/>
        <w:ind w:left="709"/>
        <w:rPr>
          <w:rFonts w:ascii="Arial" w:eastAsia="Calibri" w:hAnsi="Arial" w:cs="Arial"/>
          <w:color w:val="3333FF"/>
          <w:kern w:val="2"/>
          <w:szCs w:val="24"/>
          <w:u w:val="single"/>
        </w:rPr>
      </w:pPr>
      <w:r>
        <w:rPr>
          <w:rFonts w:ascii="Arial" w:eastAsia="Calibri" w:hAnsi="Arial" w:cs="Arial"/>
          <w:b/>
          <w:bCs/>
          <w:kern w:val="2"/>
          <w:szCs w:val="24"/>
        </w:rPr>
        <w:t>Court</w:t>
      </w:r>
      <w:r w:rsidR="00A957F3">
        <w:rPr>
          <w:rFonts w:ascii="Arial" w:eastAsia="Calibri" w:hAnsi="Arial" w:cs="Arial"/>
          <w:b/>
          <w:bCs/>
          <w:kern w:val="2"/>
          <w:szCs w:val="24"/>
        </w:rPr>
        <w:t xml:space="preserve"> </w:t>
      </w:r>
      <w:r w:rsidR="00A957F3" w:rsidRPr="00A957F3">
        <w:rPr>
          <w:rFonts w:ascii="Arial" w:eastAsia="Calibri" w:hAnsi="Arial" w:cs="Arial"/>
          <w:b/>
          <w:bCs/>
          <w:kern w:val="2"/>
          <w:szCs w:val="24"/>
        </w:rPr>
        <w:t>S</w:t>
      </w:r>
      <w:r w:rsidR="00A957F3">
        <w:rPr>
          <w:rFonts w:ascii="Arial" w:eastAsia="Calibri" w:hAnsi="Arial" w:cs="Arial"/>
          <w:b/>
          <w:bCs/>
          <w:kern w:val="2"/>
          <w:szCs w:val="24"/>
        </w:rPr>
        <w:t>ervices</w:t>
      </w:r>
      <w:r w:rsidR="00A957F3" w:rsidRPr="00A957F3">
        <w:rPr>
          <w:rFonts w:ascii="Arial" w:eastAsia="Calibri" w:hAnsi="Arial" w:cs="Arial"/>
          <w:b/>
          <w:bCs/>
          <w:kern w:val="2"/>
          <w:szCs w:val="24"/>
        </w:rPr>
        <w:t>:</w:t>
      </w:r>
      <w:r w:rsidR="00A957F3" w:rsidRPr="00A957F3">
        <w:rPr>
          <w:rFonts w:ascii="Arial" w:eastAsia="Calibri" w:hAnsi="Arial" w:cs="Arial"/>
          <w:kern w:val="2"/>
          <w:szCs w:val="24"/>
        </w:rPr>
        <w:t xml:space="preserve"> </w:t>
      </w:r>
      <w:hyperlink r:id="rId13" w:history="1">
        <w:r w:rsidR="00D34908" w:rsidRPr="00DB7B47">
          <w:rPr>
            <w:rStyle w:val="Hyperlink"/>
            <w:rFonts w:ascii="Arial" w:hAnsi="Arial" w:cs="Arial"/>
            <w:color w:val="0000FF"/>
          </w:rPr>
          <w:t>CSD.ThunderBayBail@ontario.ca</w:t>
        </w:r>
      </w:hyperlink>
      <w:r w:rsidR="00D34908" w:rsidRPr="00DB7B47">
        <w:rPr>
          <w:rFonts w:ascii="Arial" w:hAnsi="Arial" w:cs="Arial"/>
          <w:color w:val="0000FF"/>
        </w:rPr>
        <w:t xml:space="preserve"> </w:t>
      </w:r>
      <w:r w:rsidR="00D34908" w:rsidRPr="00DB7B47">
        <w:rPr>
          <w:rFonts w:ascii="Arial" w:hAnsi="Arial" w:cs="Arial"/>
          <w:color w:val="0000FF"/>
          <w:szCs w:val="24"/>
        </w:rPr>
        <w:t> </w:t>
      </w:r>
    </w:p>
    <w:p w14:paraId="04D8D20C" w14:textId="77777777" w:rsidR="00BD0BDD" w:rsidRDefault="00BD0BDD" w:rsidP="00031F86">
      <w:pPr>
        <w:ind w:left="851" w:hanging="425"/>
        <w:rPr>
          <w:lang w:val="en-US"/>
        </w:rPr>
      </w:pPr>
    </w:p>
    <w:p w14:paraId="1C98F93B" w14:textId="1BD9FEF1" w:rsidR="00A03428" w:rsidRPr="00031F86" w:rsidRDefault="00A03428" w:rsidP="00031F86">
      <w:pPr>
        <w:pStyle w:val="ListParagraph"/>
        <w:numPr>
          <w:ilvl w:val="1"/>
          <w:numId w:val="12"/>
        </w:numPr>
        <w:spacing w:after="0" w:line="240" w:lineRule="auto"/>
        <w:ind w:left="851" w:hanging="425"/>
        <w:rPr>
          <w:rFonts w:asciiTheme="majorHAnsi" w:hAnsiTheme="majorHAnsi" w:cstheme="majorHAnsi"/>
          <w:szCs w:val="24"/>
          <w:lang w:val="en-US"/>
        </w:rPr>
      </w:pPr>
      <w:r w:rsidRPr="00031F86">
        <w:rPr>
          <w:rFonts w:asciiTheme="majorHAnsi" w:hAnsiTheme="majorHAnsi" w:cstheme="majorHAnsi"/>
          <w:szCs w:val="24"/>
          <w:lang w:val="en-US"/>
        </w:rPr>
        <w:t xml:space="preserve">If an interpreter is required for the accused to review the conditions with the justice of the peace (or judge, if applicable), </w:t>
      </w:r>
      <w:proofErr w:type="spellStart"/>
      <w:r w:rsidRPr="00031F86">
        <w:rPr>
          <w:rFonts w:asciiTheme="majorHAnsi" w:hAnsiTheme="majorHAnsi" w:cstheme="majorHAnsi"/>
          <w:szCs w:val="24"/>
          <w:lang w:val="en-US"/>
        </w:rPr>
        <w:t>Defence</w:t>
      </w:r>
      <w:proofErr w:type="spellEnd"/>
      <w:r w:rsidRPr="00031F86">
        <w:rPr>
          <w:rFonts w:asciiTheme="majorHAnsi" w:hAnsiTheme="majorHAnsi" w:cstheme="majorHAnsi"/>
          <w:szCs w:val="24"/>
          <w:lang w:val="en-US"/>
        </w:rPr>
        <w:t xml:space="preserve"> counsel must indicate that on the </w:t>
      </w:r>
      <w:r w:rsidRPr="00031F86">
        <w:rPr>
          <w:rFonts w:asciiTheme="majorHAnsi" w:hAnsiTheme="majorHAnsi" w:cstheme="majorHAnsi"/>
          <w:i/>
          <w:iCs/>
          <w:szCs w:val="24"/>
          <w:lang w:val="en-US"/>
        </w:rPr>
        <w:t xml:space="preserve">Proposed Consent Release </w:t>
      </w:r>
      <w:r w:rsidRPr="00031F86">
        <w:rPr>
          <w:rFonts w:asciiTheme="majorHAnsi" w:hAnsiTheme="majorHAnsi" w:cstheme="majorHAnsi"/>
          <w:szCs w:val="24"/>
          <w:lang w:val="en-US"/>
        </w:rPr>
        <w:t xml:space="preserve">form and must indicate same in the body of the email sent to the </w:t>
      </w:r>
      <w:r w:rsidR="001E3118" w:rsidRPr="00031F86">
        <w:rPr>
          <w:rFonts w:asciiTheme="majorHAnsi" w:hAnsiTheme="majorHAnsi" w:cstheme="majorHAnsi"/>
          <w:szCs w:val="24"/>
          <w:lang w:val="en-US"/>
        </w:rPr>
        <w:t>Court</w:t>
      </w:r>
      <w:r w:rsidRPr="00031F86">
        <w:rPr>
          <w:rFonts w:asciiTheme="majorHAnsi" w:hAnsiTheme="majorHAnsi" w:cstheme="majorHAnsi"/>
          <w:szCs w:val="24"/>
          <w:lang w:val="en-US"/>
        </w:rPr>
        <w:t xml:space="preserve"> when submitting the form. </w:t>
      </w:r>
    </w:p>
    <w:p w14:paraId="56EBE33B" w14:textId="77777777" w:rsidR="00A03428" w:rsidRPr="00A03428" w:rsidRDefault="00A03428" w:rsidP="00031F86">
      <w:pPr>
        <w:pStyle w:val="ListParagraph"/>
        <w:ind w:left="851" w:hanging="425"/>
        <w:rPr>
          <w:lang w:val="en-US"/>
        </w:rPr>
      </w:pPr>
    </w:p>
    <w:p w14:paraId="5BCC5926" w14:textId="4B97BF18" w:rsidR="00A839A2" w:rsidRPr="00031F86" w:rsidRDefault="00A839A2" w:rsidP="00031F86">
      <w:pPr>
        <w:pStyle w:val="ListParagraph"/>
        <w:numPr>
          <w:ilvl w:val="1"/>
          <w:numId w:val="12"/>
        </w:numPr>
        <w:ind w:left="851" w:hanging="425"/>
        <w:rPr>
          <w:lang w:val="en-US"/>
        </w:rPr>
      </w:pPr>
      <w:r w:rsidRPr="00031F86">
        <w:rPr>
          <w:i/>
          <w:iCs/>
          <w:lang w:val="en-US"/>
        </w:rPr>
        <w:t xml:space="preserve">Proposed Consent Release </w:t>
      </w:r>
      <w:r w:rsidRPr="00031F86">
        <w:rPr>
          <w:lang w:val="en-US"/>
        </w:rPr>
        <w:t xml:space="preserve">forms that are not fully completed and signed will not be considered by the </w:t>
      </w:r>
      <w:r w:rsidR="001E3118" w:rsidRPr="00031F86">
        <w:rPr>
          <w:lang w:val="en-US"/>
        </w:rPr>
        <w:t>Court</w:t>
      </w:r>
      <w:r w:rsidRPr="00031F86">
        <w:rPr>
          <w:lang w:val="en-US"/>
        </w:rPr>
        <w:t>.</w:t>
      </w:r>
      <w:r w:rsidR="002236C9" w:rsidRPr="00031F86">
        <w:rPr>
          <w:lang w:val="en-US"/>
        </w:rPr>
        <w:t xml:space="preserve">  </w:t>
      </w:r>
      <w:proofErr w:type="spellStart"/>
      <w:r w:rsidR="002236C9" w:rsidRPr="00031F86">
        <w:rPr>
          <w:lang w:val="en-US"/>
        </w:rPr>
        <w:t>Defence</w:t>
      </w:r>
      <w:proofErr w:type="spellEnd"/>
      <w:r w:rsidR="002236C9" w:rsidRPr="00031F86">
        <w:rPr>
          <w:lang w:val="en-US"/>
        </w:rPr>
        <w:t xml:space="preserve"> counsel must review the conditions with the accused</w:t>
      </w:r>
      <w:r w:rsidR="000613AF">
        <w:rPr>
          <w:lang w:val="en-US"/>
        </w:rPr>
        <w:t xml:space="preserve"> </w:t>
      </w:r>
      <w:r w:rsidR="002236C9" w:rsidRPr="00031F86">
        <w:rPr>
          <w:lang w:val="en-US"/>
        </w:rPr>
        <w:t>before submitting</w:t>
      </w:r>
      <w:r w:rsidR="00B24FB0" w:rsidRPr="00031F86">
        <w:rPr>
          <w:lang w:val="en-US"/>
        </w:rPr>
        <w:t xml:space="preserve"> and confirm they have done so, on the form.</w:t>
      </w:r>
    </w:p>
    <w:p w14:paraId="4D2934DC" w14:textId="77777777" w:rsidR="00A839A2" w:rsidRDefault="00A839A2" w:rsidP="00031F86">
      <w:pPr>
        <w:pStyle w:val="ListParagraph"/>
        <w:ind w:left="851" w:hanging="425"/>
        <w:rPr>
          <w:lang w:val="en-US"/>
        </w:rPr>
      </w:pPr>
    </w:p>
    <w:p w14:paraId="223EDAC1" w14:textId="4FF8E822" w:rsidR="00EA29C7" w:rsidRPr="00031F86" w:rsidRDefault="006F469D" w:rsidP="00031F86">
      <w:pPr>
        <w:pStyle w:val="ListParagraph"/>
        <w:numPr>
          <w:ilvl w:val="1"/>
          <w:numId w:val="12"/>
        </w:numPr>
        <w:ind w:left="851" w:hanging="425"/>
        <w:rPr>
          <w:lang w:val="en-US"/>
        </w:rPr>
      </w:pPr>
      <w:r w:rsidRPr="00031F86">
        <w:rPr>
          <w:lang w:val="en-US"/>
        </w:rPr>
        <w:t>Counsel must include the following information in t</w:t>
      </w:r>
      <w:r w:rsidR="00EA29C7" w:rsidRPr="00031F86">
        <w:rPr>
          <w:lang w:val="en-US"/>
        </w:rPr>
        <w:t xml:space="preserve">he subject line </w:t>
      </w:r>
      <w:r w:rsidRPr="00031F86">
        <w:rPr>
          <w:lang w:val="en-US"/>
        </w:rPr>
        <w:t>in</w:t>
      </w:r>
      <w:r w:rsidR="00EA29C7" w:rsidRPr="00031F86">
        <w:rPr>
          <w:lang w:val="en-US"/>
        </w:rPr>
        <w:t xml:space="preserve"> the email submitted to </w:t>
      </w:r>
      <w:r w:rsidR="001E3118" w:rsidRPr="00031F86">
        <w:rPr>
          <w:lang w:val="en-US"/>
        </w:rPr>
        <w:t>Court</w:t>
      </w:r>
      <w:r w:rsidR="00EA29C7" w:rsidRPr="00031F86">
        <w:rPr>
          <w:lang w:val="en-US"/>
        </w:rPr>
        <w:t xml:space="preserve"> Services containing the </w:t>
      </w:r>
      <w:r w:rsidR="00EA29C7" w:rsidRPr="00031F86">
        <w:rPr>
          <w:i/>
          <w:iCs/>
          <w:lang w:val="en-US"/>
        </w:rPr>
        <w:t xml:space="preserve">Proposed Consent Release </w:t>
      </w:r>
      <w:r w:rsidR="005E02A2">
        <w:rPr>
          <w:lang w:val="en-US"/>
        </w:rPr>
        <w:t xml:space="preserve">form </w:t>
      </w:r>
      <w:r w:rsidRPr="00031F86">
        <w:rPr>
          <w:lang w:val="en-US"/>
        </w:rPr>
        <w:t xml:space="preserve">and it </w:t>
      </w:r>
      <w:r w:rsidR="00EA29C7" w:rsidRPr="00031F86">
        <w:rPr>
          <w:lang w:val="en-US"/>
        </w:rPr>
        <w:t xml:space="preserve">must </w:t>
      </w:r>
      <w:r w:rsidR="00B24FB0" w:rsidRPr="00031F86">
        <w:rPr>
          <w:lang w:val="en-US"/>
        </w:rPr>
        <w:t>be formatted in this way</w:t>
      </w:r>
      <w:r w:rsidR="00EA29C7" w:rsidRPr="00031F86">
        <w:rPr>
          <w:lang w:val="en-US"/>
        </w:rPr>
        <w:t xml:space="preserve">: </w:t>
      </w:r>
    </w:p>
    <w:p w14:paraId="6C90C196" w14:textId="2903AEF8" w:rsidR="00EA29C7" w:rsidRPr="00EA29C7" w:rsidRDefault="00A839A2" w:rsidP="00EA29C7">
      <w:pPr>
        <w:spacing w:after="160" w:line="259" w:lineRule="auto"/>
        <w:ind w:firstLine="720"/>
        <w:rPr>
          <w:rFonts w:ascii="Arial" w:eastAsia="Calibri" w:hAnsi="Arial" w:cs="Arial"/>
          <w:b/>
          <w:bCs/>
          <w:kern w:val="2"/>
          <w:szCs w:val="24"/>
        </w:rPr>
      </w:pPr>
      <w:r w:rsidRPr="00EA29C7">
        <w:rPr>
          <w:rFonts w:ascii="Arial" w:eastAsia="Calibri" w:hAnsi="Arial" w:cs="Arial"/>
          <w:b/>
          <w:bCs/>
          <w:kern w:val="2"/>
          <w:szCs w:val="24"/>
        </w:rPr>
        <w:t xml:space="preserve">LAST NAME </w:t>
      </w:r>
      <w:r>
        <w:rPr>
          <w:rFonts w:ascii="Arial" w:eastAsia="Calibri" w:hAnsi="Arial" w:cs="Arial"/>
          <w:b/>
          <w:bCs/>
          <w:kern w:val="2"/>
          <w:szCs w:val="24"/>
        </w:rPr>
        <w:t>_</w:t>
      </w:r>
      <w:proofErr w:type="spellStart"/>
      <w:r>
        <w:rPr>
          <w:rFonts w:ascii="Arial" w:eastAsia="Calibri" w:hAnsi="Arial" w:cs="Arial"/>
          <w:b/>
          <w:bCs/>
          <w:kern w:val="2"/>
          <w:szCs w:val="24"/>
        </w:rPr>
        <w:t>FirstName_</w:t>
      </w:r>
      <w:r w:rsidR="00EA29C7" w:rsidRPr="00EA29C7">
        <w:rPr>
          <w:rFonts w:ascii="Arial" w:eastAsia="Calibri" w:hAnsi="Arial" w:cs="Arial"/>
          <w:b/>
          <w:bCs/>
          <w:kern w:val="2"/>
          <w:szCs w:val="24"/>
        </w:rPr>
        <w:t>WRITTEN</w:t>
      </w:r>
      <w:proofErr w:type="spellEnd"/>
      <w:r w:rsidR="00EA29C7" w:rsidRPr="00EA29C7">
        <w:rPr>
          <w:rFonts w:ascii="Arial" w:eastAsia="Calibri" w:hAnsi="Arial" w:cs="Arial"/>
          <w:b/>
          <w:bCs/>
          <w:kern w:val="2"/>
          <w:szCs w:val="24"/>
        </w:rPr>
        <w:t xml:space="preserve"> RELEASE</w:t>
      </w:r>
      <w:r>
        <w:rPr>
          <w:rFonts w:ascii="Arial" w:eastAsia="Calibri" w:hAnsi="Arial" w:cs="Arial"/>
          <w:b/>
          <w:bCs/>
          <w:kern w:val="2"/>
          <w:szCs w:val="24"/>
        </w:rPr>
        <w:t xml:space="preserve"> _ </w:t>
      </w:r>
      <w:r w:rsidR="00EA29C7">
        <w:rPr>
          <w:rFonts w:ascii="Arial" w:eastAsia="Calibri" w:hAnsi="Arial" w:cs="Arial"/>
          <w:b/>
          <w:bCs/>
          <w:kern w:val="2"/>
          <w:szCs w:val="24"/>
        </w:rPr>
        <w:t>DD</w:t>
      </w:r>
      <w:r>
        <w:rPr>
          <w:rFonts w:ascii="Arial" w:eastAsia="Calibri" w:hAnsi="Arial" w:cs="Arial"/>
          <w:b/>
          <w:bCs/>
          <w:kern w:val="2"/>
          <w:szCs w:val="24"/>
        </w:rPr>
        <w:t>_</w:t>
      </w:r>
      <w:r w:rsidR="00EA29C7">
        <w:rPr>
          <w:rFonts w:ascii="Arial" w:eastAsia="Calibri" w:hAnsi="Arial" w:cs="Arial"/>
          <w:b/>
          <w:bCs/>
          <w:kern w:val="2"/>
          <w:szCs w:val="24"/>
        </w:rPr>
        <w:t>MM</w:t>
      </w:r>
      <w:r>
        <w:rPr>
          <w:rFonts w:ascii="Arial" w:eastAsia="Calibri" w:hAnsi="Arial" w:cs="Arial"/>
          <w:b/>
          <w:bCs/>
          <w:kern w:val="2"/>
          <w:szCs w:val="24"/>
        </w:rPr>
        <w:t>_</w:t>
      </w:r>
      <w:r w:rsidR="00EA29C7">
        <w:rPr>
          <w:rFonts w:ascii="Arial" w:eastAsia="Calibri" w:hAnsi="Arial" w:cs="Arial"/>
          <w:b/>
          <w:bCs/>
          <w:kern w:val="2"/>
          <w:szCs w:val="24"/>
        </w:rPr>
        <w:t>YYYY</w:t>
      </w:r>
      <w:r w:rsidR="00EA29C7" w:rsidRPr="00EA29C7">
        <w:rPr>
          <w:rFonts w:ascii="Arial" w:eastAsia="Calibri" w:hAnsi="Arial" w:cs="Arial"/>
          <w:b/>
          <w:bCs/>
          <w:kern w:val="2"/>
          <w:szCs w:val="24"/>
        </w:rPr>
        <w:t xml:space="preserve"> </w:t>
      </w:r>
      <w:r w:rsidR="002236C9">
        <w:rPr>
          <w:rStyle w:val="FootnoteReference"/>
          <w:lang w:val="en-US"/>
        </w:rPr>
        <w:footnoteReference w:id="1"/>
      </w:r>
    </w:p>
    <w:p w14:paraId="03766388" w14:textId="77777777" w:rsidR="00A839A2" w:rsidRDefault="00A839A2" w:rsidP="00A839A2">
      <w:pPr>
        <w:pStyle w:val="ListParagraph"/>
        <w:rPr>
          <w:lang w:val="en-US"/>
        </w:rPr>
      </w:pPr>
    </w:p>
    <w:p w14:paraId="3D9B2454" w14:textId="178ADF73" w:rsidR="00EA29C7" w:rsidRPr="00031F86" w:rsidRDefault="006F469D" w:rsidP="00031F86">
      <w:pPr>
        <w:pStyle w:val="ListParagraph"/>
        <w:numPr>
          <w:ilvl w:val="1"/>
          <w:numId w:val="12"/>
        </w:numPr>
        <w:ind w:left="851" w:hanging="425"/>
        <w:rPr>
          <w:lang w:val="en-US"/>
        </w:rPr>
      </w:pPr>
      <w:r w:rsidRPr="00031F86">
        <w:rPr>
          <w:lang w:val="en-US"/>
        </w:rPr>
        <w:t>Counsel must save t</w:t>
      </w:r>
      <w:r w:rsidR="00EA29C7" w:rsidRPr="00031F86">
        <w:rPr>
          <w:lang w:val="en-US"/>
        </w:rPr>
        <w:t xml:space="preserve">he </w:t>
      </w:r>
      <w:r w:rsidR="00EA29C7" w:rsidRPr="00031F86">
        <w:rPr>
          <w:i/>
          <w:iCs/>
          <w:lang w:val="en-US"/>
        </w:rPr>
        <w:t xml:space="preserve">Proposed Consent Release </w:t>
      </w:r>
      <w:r w:rsidRPr="00031F86">
        <w:rPr>
          <w:lang w:val="en-US"/>
        </w:rPr>
        <w:t>form</w:t>
      </w:r>
      <w:r w:rsidR="00EA29C7" w:rsidRPr="00031F86">
        <w:rPr>
          <w:lang w:val="en-US"/>
        </w:rPr>
        <w:t xml:space="preserve"> using a filename in accordance with the</w:t>
      </w:r>
      <w:r w:rsidR="00EA29C7" w:rsidRPr="00EA29C7">
        <w:t xml:space="preserve"> </w:t>
      </w:r>
      <w:hyperlink r:id="rId14" w:history="1">
        <w:r w:rsidR="00EA29C7" w:rsidRPr="00EA29C7">
          <w:rPr>
            <w:rStyle w:val="Hyperlink"/>
          </w:rPr>
          <w:t xml:space="preserve">Serving and Filing Criminal </w:t>
        </w:r>
        <w:r w:rsidR="001E3118">
          <w:rPr>
            <w:rStyle w:val="Hyperlink"/>
          </w:rPr>
          <w:t>Court</w:t>
        </w:r>
        <w:r w:rsidR="00EA29C7" w:rsidRPr="00EA29C7">
          <w:rPr>
            <w:rStyle w:val="Hyperlink"/>
          </w:rPr>
          <w:t xml:space="preserve"> Documents - Ontario </w:t>
        </w:r>
        <w:r w:rsidR="001E3118">
          <w:rPr>
            <w:rStyle w:val="Hyperlink"/>
          </w:rPr>
          <w:t>Court</w:t>
        </w:r>
        <w:r w:rsidR="00EA29C7" w:rsidRPr="00EA29C7">
          <w:rPr>
            <w:rStyle w:val="Hyperlink"/>
          </w:rPr>
          <w:t xml:space="preserve"> of Justice</w:t>
        </w:r>
      </w:hyperlink>
      <w:r w:rsidR="00EA29C7" w:rsidRPr="00031F86">
        <w:rPr>
          <w:lang w:val="en-US"/>
        </w:rPr>
        <w:t xml:space="preserve"> (see below).  Do not use special characters or punctuation and separate components of the filename with “_” (underscore) NOT “</w:t>
      </w:r>
      <w:proofErr w:type="gramStart"/>
      <w:r w:rsidR="00EA29C7" w:rsidRPr="00031F86">
        <w:rPr>
          <w:lang w:val="en-US"/>
        </w:rPr>
        <w:t>–“ (</w:t>
      </w:r>
      <w:proofErr w:type="gramEnd"/>
      <w:r w:rsidR="00EA29C7" w:rsidRPr="00031F86">
        <w:rPr>
          <w:lang w:val="en-US"/>
        </w:rPr>
        <w:t xml:space="preserve">hyphen): </w:t>
      </w:r>
    </w:p>
    <w:p w14:paraId="6AC7A7C3" w14:textId="67517FC1" w:rsidR="00EA29C7" w:rsidRDefault="00EA29C7" w:rsidP="006A0D28">
      <w:pPr>
        <w:ind w:left="720"/>
        <w:rPr>
          <w:b/>
          <w:bCs/>
          <w:lang w:val="en-US"/>
        </w:rPr>
      </w:pPr>
      <w:r>
        <w:rPr>
          <w:b/>
          <w:bCs/>
          <w:lang w:val="en-US"/>
        </w:rPr>
        <w:t>LASTNAME</w:t>
      </w:r>
      <w:r>
        <w:rPr>
          <w:b/>
          <w:bCs/>
          <w:lang w:val="en-US"/>
        </w:rPr>
        <w:softHyphen/>
        <w:t>_</w:t>
      </w:r>
      <w:proofErr w:type="spellStart"/>
      <w:r>
        <w:rPr>
          <w:b/>
          <w:bCs/>
          <w:lang w:val="en-US"/>
        </w:rPr>
        <w:t>FirstName_WRITTEN</w:t>
      </w:r>
      <w:proofErr w:type="spellEnd"/>
      <w:r>
        <w:rPr>
          <w:b/>
          <w:bCs/>
          <w:lang w:val="en-US"/>
        </w:rPr>
        <w:t xml:space="preserve"> RELEASE_DD_MM_YYYY</w:t>
      </w:r>
    </w:p>
    <w:p w14:paraId="3C7A6F57" w14:textId="77777777" w:rsidR="006A0D28" w:rsidRPr="00EA29C7" w:rsidRDefault="006A0D28" w:rsidP="006A0D28">
      <w:pPr>
        <w:spacing w:after="0"/>
        <w:ind w:left="720"/>
        <w:rPr>
          <w:lang w:val="en-US"/>
        </w:rPr>
      </w:pPr>
    </w:p>
    <w:p w14:paraId="74552D50" w14:textId="53ECEE92" w:rsidR="00BD0BDD" w:rsidRPr="00031F86" w:rsidRDefault="00BD0BDD" w:rsidP="00031F86">
      <w:pPr>
        <w:pStyle w:val="ListParagraph"/>
        <w:numPr>
          <w:ilvl w:val="1"/>
          <w:numId w:val="12"/>
        </w:numPr>
        <w:ind w:left="851" w:hanging="425"/>
        <w:rPr>
          <w:lang w:val="en-US"/>
        </w:rPr>
      </w:pPr>
      <w:r w:rsidRPr="00031F86">
        <w:rPr>
          <w:lang w:val="en-US"/>
        </w:rPr>
        <w:t xml:space="preserve">Crown counsel and </w:t>
      </w:r>
      <w:proofErr w:type="spellStart"/>
      <w:r w:rsidRPr="00031F86">
        <w:rPr>
          <w:lang w:val="en-US"/>
        </w:rPr>
        <w:t>Defence</w:t>
      </w:r>
      <w:proofErr w:type="spellEnd"/>
      <w:r w:rsidRPr="00031F86">
        <w:rPr>
          <w:lang w:val="en-US"/>
        </w:rPr>
        <w:t xml:space="preserve"> counsel are to consider any travel requirements (travel of accused person) that may be necessary upon release of an accused person. </w:t>
      </w:r>
    </w:p>
    <w:p w14:paraId="03B2100D" w14:textId="77777777" w:rsidR="00A839A2" w:rsidRPr="00A839A2" w:rsidRDefault="00A839A2" w:rsidP="00A839A2">
      <w:pPr>
        <w:pStyle w:val="ListParagraph"/>
        <w:rPr>
          <w:lang w:val="en-US"/>
        </w:rPr>
      </w:pPr>
    </w:p>
    <w:p w14:paraId="166A364E" w14:textId="5DE3F3D7" w:rsidR="00A839A2" w:rsidRPr="00031F86" w:rsidRDefault="001E3118" w:rsidP="00031F86">
      <w:pPr>
        <w:pStyle w:val="ListParagraph"/>
        <w:numPr>
          <w:ilvl w:val="1"/>
          <w:numId w:val="12"/>
        </w:numPr>
        <w:ind w:left="851" w:hanging="425"/>
        <w:rPr>
          <w:lang w:val="en-US"/>
        </w:rPr>
      </w:pPr>
      <w:r w:rsidRPr="00031F86">
        <w:rPr>
          <w:lang w:val="en-US"/>
        </w:rPr>
        <w:t>Court</w:t>
      </w:r>
      <w:r w:rsidR="00A839A2" w:rsidRPr="00031F86">
        <w:rPr>
          <w:lang w:val="en-US"/>
        </w:rPr>
        <w:t xml:space="preserve"> Services will forward the </w:t>
      </w:r>
      <w:r w:rsidR="00A839A2" w:rsidRPr="00031F86">
        <w:rPr>
          <w:i/>
          <w:iCs/>
          <w:lang w:val="en-US"/>
        </w:rPr>
        <w:t xml:space="preserve">Proposed Consent Release </w:t>
      </w:r>
      <w:r w:rsidR="004A1453">
        <w:rPr>
          <w:lang w:val="en-US"/>
        </w:rPr>
        <w:t xml:space="preserve">form </w:t>
      </w:r>
      <w:r w:rsidR="00A839A2" w:rsidRPr="00031F86">
        <w:rPr>
          <w:lang w:val="en-US"/>
        </w:rPr>
        <w:t>to the presiding judicial officer via email</w:t>
      </w:r>
      <w:r w:rsidR="00275DC8" w:rsidRPr="00031F86">
        <w:rPr>
          <w:lang w:val="en-US"/>
        </w:rPr>
        <w:t xml:space="preserve"> within 24-hours of receipt on regular business days</w:t>
      </w:r>
      <w:r w:rsidR="00A839A2" w:rsidRPr="00031F86">
        <w:rPr>
          <w:lang w:val="en-US"/>
        </w:rPr>
        <w:t xml:space="preserve">. </w:t>
      </w:r>
    </w:p>
    <w:p w14:paraId="65527E84" w14:textId="77777777" w:rsidR="00A839A2" w:rsidRPr="00A839A2" w:rsidRDefault="00A839A2" w:rsidP="00A839A2">
      <w:pPr>
        <w:pStyle w:val="ListParagraph"/>
        <w:rPr>
          <w:lang w:val="en-US"/>
        </w:rPr>
      </w:pPr>
    </w:p>
    <w:p w14:paraId="0A1AFEAE" w14:textId="4E8066B8" w:rsidR="00692BE8" w:rsidRDefault="00A839A2" w:rsidP="00031F86">
      <w:pPr>
        <w:pStyle w:val="ListParagraph"/>
        <w:numPr>
          <w:ilvl w:val="1"/>
          <w:numId w:val="12"/>
        </w:numPr>
        <w:ind w:left="851" w:hanging="425"/>
        <w:rPr>
          <w:lang w:val="en-US"/>
        </w:rPr>
      </w:pPr>
      <w:r w:rsidRPr="00031F86">
        <w:rPr>
          <w:lang w:val="en-US"/>
        </w:rPr>
        <w:t xml:space="preserve">The presiding judicial officer will either </w:t>
      </w:r>
      <w:r w:rsidR="002236C9" w:rsidRPr="00031F86">
        <w:rPr>
          <w:lang w:val="en-US"/>
        </w:rPr>
        <w:t xml:space="preserve">approve the proposed release conditions and </w:t>
      </w:r>
      <w:r w:rsidRPr="00031F86">
        <w:rPr>
          <w:lang w:val="en-US"/>
        </w:rPr>
        <w:t xml:space="preserve">proceed with reviewing the release conditions </w:t>
      </w:r>
      <w:r w:rsidR="003F3AF9" w:rsidRPr="00031F86">
        <w:rPr>
          <w:lang w:val="en-US"/>
        </w:rPr>
        <w:t xml:space="preserve">with the accused to confirm the accused will comply </w:t>
      </w:r>
      <w:r w:rsidR="003F3AF9" w:rsidRPr="00031F86">
        <w:rPr>
          <w:b/>
          <w:bCs/>
          <w:lang w:val="en-US"/>
        </w:rPr>
        <w:t>or</w:t>
      </w:r>
      <w:r w:rsidRPr="00031F86">
        <w:rPr>
          <w:lang w:val="en-US"/>
        </w:rPr>
        <w:t xml:space="preserve"> </w:t>
      </w:r>
      <w:r w:rsidR="003F3AF9" w:rsidRPr="00031F86">
        <w:rPr>
          <w:lang w:val="en-US"/>
        </w:rPr>
        <w:t xml:space="preserve">the </w:t>
      </w:r>
      <w:r w:rsidR="003F3AF9" w:rsidRPr="00031F86">
        <w:rPr>
          <w:i/>
          <w:iCs/>
          <w:lang w:val="en-US"/>
        </w:rPr>
        <w:t xml:space="preserve">Proposed Consent Release </w:t>
      </w:r>
      <w:r w:rsidR="003F3AF9" w:rsidRPr="00031F86">
        <w:rPr>
          <w:lang w:val="en-US"/>
        </w:rPr>
        <w:t>will not be approved</w:t>
      </w:r>
      <w:r w:rsidRPr="00031F86">
        <w:rPr>
          <w:lang w:val="en-US"/>
        </w:rPr>
        <w:t>.</w:t>
      </w:r>
      <w:r w:rsidR="00671303" w:rsidRPr="00031F86">
        <w:rPr>
          <w:lang w:val="en-US"/>
        </w:rPr>
        <w:t xml:space="preserve">  </w:t>
      </w:r>
    </w:p>
    <w:p w14:paraId="48A92231" w14:textId="77777777" w:rsidR="00692BE8" w:rsidRPr="00692BE8" w:rsidRDefault="00692BE8" w:rsidP="00692BE8">
      <w:pPr>
        <w:pStyle w:val="ListParagraph"/>
        <w:rPr>
          <w:lang w:val="en-US"/>
        </w:rPr>
      </w:pPr>
    </w:p>
    <w:p w14:paraId="2248BB43" w14:textId="7F3400A7" w:rsidR="00134432" w:rsidRPr="00134432" w:rsidRDefault="006A0D28" w:rsidP="00134432">
      <w:pPr>
        <w:pStyle w:val="ListParagraph"/>
        <w:numPr>
          <w:ilvl w:val="1"/>
          <w:numId w:val="12"/>
        </w:numPr>
        <w:ind w:left="851" w:hanging="567"/>
        <w:rPr>
          <w:lang w:val="en-US"/>
        </w:rPr>
      </w:pPr>
      <w:r w:rsidRPr="00134432">
        <w:rPr>
          <w:lang w:val="en-US"/>
        </w:rPr>
        <w:t xml:space="preserve">Where the </w:t>
      </w:r>
      <w:r w:rsidRPr="00134432">
        <w:rPr>
          <w:i/>
          <w:iCs/>
          <w:lang w:val="en-US"/>
        </w:rPr>
        <w:t xml:space="preserve">Proposed Consent Release </w:t>
      </w:r>
      <w:r w:rsidRPr="00134432">
        <w:rPr>
          <w:lang w:val="en-US"/>
        </w:rPr>
        <w:t xml:space="preserve">is approved, the presiding judicial officer will review the release conditions with the accused on the record using </w:t>
      </w:r>
      <w:r w:rsidR="001742C0" w:rsidRPr="00134432">
        <w:rPr>
          <w:lang w:val="en-US"/>
        </w:rPr>
        <w:t xml:space="preserve">video or </w:t>
      </w:r>
      <w:r w:rsidRPr="00134432">
        <w:rPr>
          <w:lang w:val="en-US"/>
        </w:rPr>
        <w:t>audioconferencing.</w:t>
      </w:r>
      <w:r w:rsidR="001F7766" w:rsidRPr="00134432">
        <w:rPr>
          <w:lang w:val="en-US"/>
        </w:rPr>
        <w:t xml:space="preserve">  Counsel need not attend. </w:t>
      </w:r>
      <w:r w:rsidR="00D909CD" w:rsidRPr="00134432">
        <w:rPr>
          <w:lang w:val="en-US"/>
        </w:rPr>
        <w:t xml:space="preserve">If they do wish to attend, they must indicate this in </w:t>
      </w:r>
      <w:r w:rsidR="000613AF" w:rsidRPr="00134432">
        <w:rPr>
          <w:lang w:val="en-US"/>
        </w:rPr>
        <w:t xml:space="preserve">the body of the email sent to the Court when submitting the </w:t>
      </w:r>
      <w:r w:rsidR="000613AF" w:rsidRPr="00134432">
        <w:rPr>
          <w:i/>
          <w:iCs/>
          <w:lang w:val="en-US"/>
        </w:rPr>
        <w:t xml:space="preserve">Proposed Consent Release </w:t>
      </w:r>
      <w:r w:rsidR="000613AF" w:rsidRPr="00134432">
        <w:rPr>
          <w:lang w:val="en-US"/>
        </w:rPr>
        <w:t>form</w:t>
      </w:r>
      <w:r w:rsidR="00D909CD" w:rsidRPr="00134432">
        <w:rPr>
          <w:lang w:val="en-US"/>
        </w:rPr>
        <w:t xml:space="preserve">. </w:t>
      </w:r>
      <w:r w:rsidR="00134432" w:rsidRPr="00134432">
        <w:rPr>
          <w:lang w:val="en-US"/>
        </w:rPr>
        <w:t>If a member of the public wishes to observe,</w:t>
      </w:r>
      <w:r w:rsidR="00134432">
        <w:rPr>
          <w:lang w:val="en-US"/>
        </w:rPr>
        <w:t xml:space="preserve"> please</w:t>
      </w:r>
      <w:r w:rsidR="00134432" w:rsidRPr="00134432">
        <w:rPr>
          <w:lang w:val="en-US"/>
        </w:rPr>
        <w:t xml:space="preserve"> contact: </w:t>
      </w:r>
      <w:hyperlink r:id="rId15" w:history="1">
        <w:r w:rsidR="00134432" w:rsidRPr="00134432">
          <w:rPr>
            <w:rStyle w:val="Hyperlink"/>
          </w:rPr>
          <w:t>OCJCommunicationsOfficer@ontario.ca</w:t>
        </w:r>
      </w:hyperlink>
      <w:r w:rsidR="00134432" w:rsidRPr="00134432">
        <w:rPr>
          <w:u w:val="single"/>
        </w:rPr>
        <w:t>.</w:t>
      </w:r>
      <w:r w:rsidR="00134432" w:rsidRPr="00134432">
        <w:rPr>
          <w:lang w:val="en-US"/>
        </w:rPr>
        <w:t xml:space="preserve"> </w:t>
      </w:r>
    </w:p>
    <w:p w14:paraId="5552D216" w14:textId="5B44B07C" w:rsidR="00A839A2" w:rsidRPr="00D03DE0" w:rsidRDefault="00A839A2" w:rsidP="00134432">
      <w:pPr>
        <w:pStyle w:val="ListParagraph"/>
        <w:ind w:left="851"/>
        <w:rPr>
          <w:highlight w:val="yellow"/>
          <w:lang w:val="en-US"/>
        </w:rPr>
      </w:pPr>
    </w:p>
    <w:p w14:paraId="57CEE757" w14:textId="77777777" w:rsidR="003F3AF9" w:rsidRPr="003F3AF9" w:rsidRDefault="003F3AF9" w:rsidP="003F3AF9">
      <w:pPr>
        <w:pStyle w:val="ListParagraph"/>
        <w:rPr>
          <w:lang w:val="en-US"/>
        </w:rPr>
      </w:pPr>
    </w:p>
    <w:p w14:paraId="1AF22DAC" w14:textId="6EBD6066" w:rsidR="003F3AF9" w:rsidRPr="00031F86" w:rsidRDefault="003F3AF9" w:rsidP="00031F86">
      <w:pPr>
        <w:pStyle w:val="ListParagraph"/>
        <w:numPr>
          <w:ilvl w:val="1"/>
          <w:numId w:val="12"/>
        </w:numPr>
        <w:ind w:left="851" w:hanging="567"/>
        <w:rPr>
          <w:lang w:val="en-US"/>
        </w:rPr>
      </w:pPr>
      <w:r w:rsidRPr="00031F86">
        <w:rPr>
          <w:lang w:val="en-US"/>
        </w:rPr>
        <w:t xml:space="preserve">If the presiding judicial officer approves the </w:t>
      </w:r>
      <w:r w:rsidRPr="00031F86">
        <w:rPr>
          <w:i/>
          <w:iCs/>
          <w:lang w:val="en-US"/>
        </w:rPr>
        <w:t xml:space="preserve">Proposed Consent Release </w:t>
      </w:r>
      <w:r w:rsidRPr="00031F86">
        <w:rPr>
          <w:lang w:val="en-US"/>
        </w:rPr>
        <w:t xml:space="preserve">and confirms that the accused will comply with the conditions, the release order will be </w:t>
      </w:r>
      <w:proofErr w:type="gramStart"/>
      <w:r w:rsidR="009F31B4" w:rsidRPr="00031F86">
        <w:rPr>
          <w:lang w:val="en-US"/>
        </w:rPr>
        <w:t>made</w:t>
      </w:r>
      <w:proofErr w:type="gramEnd"/>
      <w:r w:rsidR="003A0FE6" w:rsidRPr="00031F86">
        <w:rPr>
          <w:lang w:val="en-US"/>
        </w:rPr>
        <w:t xml:space="preserve"> and the accused will be released. </w:t>
      </w:r>
    </w:p>
    <w:p w14:paraId="3B12C588" w14:textId="77777777" w:rsidR="00A839A2" w:rsidRPr="00A839A2" w:rsidRDefault="00A839A2" w:rsidP="00A839A2">
      <w:pPr>
        <w:pStyle w:val="ListParagraph"/>
        <w:rPr>
          <w:lang w:val="en-US"/>
        </w:rPr>
      </w:pPr>
    </w:p>
    <w:p w14:paraId="7E3B1147" w14:textId="72281613" w:rsidR="00A839A2" w:rsidRPr="00031F86" w:rsidRDefault="003F3AF9" w:rsidP="00031F86">
      <w:pPr>
        <w:pStyle w:val="ListParagraph"/>
        <w:numPr>
          <w:ilvl w:val="1"/>
          <w:numId w:val="12"/>
        </w:numPr>
        <w:ind w:left="851" w:hanging="567"/>
        <w:rPr>
          <w:lang w:val="en-US"/>
        </w:rPr>
      </w:pPr>
      <w:r w:rsidRPr="00031F86">
        <w:rPr>
          <w:lang w:val="en-US"/>
        </w:rPr>
        <w:t>If</w:t>
      </w:r>
      <w:r w:rsidR="00A839A2" w:rsidRPr="00031F86">
        <w:rPr>
          <w:lang w:val="en-US"/>
        </w:rPr>
        <w:t xml:space="preserve"> the presiding judicial officer </w:t>
      </w:r>
      <w:r w:rsidRPr="00031F86">
        <w:rPr>
          <w:lang w:val="en-US"/>
        </w:rPr>
        <w:t xml:space="preserve">does not approve the </w:t>
      </w:r>
      <w:r w:rsidRPr="00031F86">
        <w:rPr>
          <w:i/>
          <w:iCs/>
          <w:lang w:val="en-US"/>
        </w:rPr>
        <w:t>Proposed Consent Release</w:t>
      </w:r>
      <w:r w:rsidR="00A839A2" w:rsidRPr="00031F86">
        <w:rPr>
          <w:lang w:val="en-US"/>
        </w:rPr>
        <w:t xml:space="preserve">, </w:t>
      </w:r>
      <w:r w:rsidR="001E3118" w:rsidRPr="00031F86">
        <w:rPr>
          <w:lang w:val="en-US"/>
        </w:rPr>
        <w:t>Court</w:t>
      </w:r>
      <w:r w:rsidR="00A839A2" w:rsidRPr="00031F86">
        <w:rPr>
          <w:lang w:val="en-US"/>
        </w:rPr>
        <w:t xml:space="preserve"> </w:t>
      </w:r>
      <w:r w:rsidR="00671303" w:rsidRPr="00031F86">
        <w:rPr>
          <w:lang w:val="en-US"/>
        </w:rPr>
        <w:t>S</w:t>
      </w:r>
      <w:r w:rsidR="00A839A2" w:rsidRPr="00031F86">
        <w:rPr>
          <w:lang w:val="en-US"/>
        </w:rPr>
        <w:t>ervices will advise the parties by reply email</w:t>
      </w:r>
      <w:r w:rsidR="00A96A7F" w:rsidRPr="00031F86">
        <w:rPr>
          <w:lang w:val="en-US"/>
        </w:rPr>
        <w:t xml:space="preserve"> and</w:t>
      </w:r>
      <w:r w:rsidR="008B3931" w:rsidRPr="00031F86">
        <w:rPr>
          <w:lang w:val="en-US"/>
        </w:rPr>
        <w:t xml:space="preserve"> if</w:t>
      </w:r>
      <w:r w:rsidR="00A96A7F" w:rsidRPr="00031F86">
        <w:rPr>
          <w:lang w:val="en-US"/>
        </w:rPr>
        <w:t xml:space="preserve"> </w:t>
      </w:r>
      <w:r w:rsidR="00A839A2" w:rsidRPr="00031F86">
        <w:rPr>
          <w:lang w:val="en-US"/>
        </w:rPr>
        <w:t>the matter</w:t>
      </w:r>
      <w:r w:rsidR="008B3931" w:rsidRPr="00031F86">
        <w:rPr>
          <w:lang w:val="en-US"/>
        </w:rPr>
        <w:t xml:space="preserve"> </w:t>
      </w:r>
      <w:r w:rsidR="008B3931" w:rsidRPr="00031F86">
        <w:rPr>
          <w:rFonts w:asciiTheme="majorHAnsi" w:hAnsiTheme="majorHAnsi" w:cstheme="majorHAnsi"/>
          <w:szCs w:val="24"/>
          <w:lang w:val="en-US"/>
        </w:rPr>
        <w:t xml:space="preserve">is in </w:t>
      </w:r>
      <w:r w:rsidR="001E3118" w:rsidRPr="00031F86">
        <w:rPr>
          <w:rFonts w:asciiTheme="majorHAnsi" w:hAnsiTheme="majorHAnsi" w:cstheme="majorHAnsi"/>
          <w:szCs w:val="24"/>
          <w:lang w:val="en-US"/>
        </w:rPr>
        <w:t>Court</w:t>
      </w:r>
      <w:r w:rsidR="008B3931" w:rsidRPr="00031F86">
        <w:rPr>
          <w:rFonts w:asciiTheme="majorHAnsi" w:hAnsiTheme="majorHAnsi" w:cstheme="majorHAnsi"/>
          <w:szCs w:val="24"/>
          <w:lang w:val="en-US"/>
        </w:rPr>
        <w:t xml:space="preserve"> that day, the judicial officer will refer the matter into</w:t>
      </w:r>
      <w:r w:rsidR="002A5648" w:rsidRPr="00031F86">
        <w:rPr>
          <w:rFonts w:asciiTheme="majorHAnsi" w:hAnsiTheme="majorHAnsi" w:cstheme="majorHAnsi"/>
          <w:szCs w:val="24"/>
          <w:lang w:val="en-US"/>
        </w:rPr>
        <w:t xml:space="preserve"> that</w:t>
      </w:r>
      <w:r w:rsidR="008B3931" w:rsidRPr="00031F86">
        <w:rPr>
          <w:rFonts w:asciiTheme="majorHAnsi" w:hAnsiTheme="majorHAnsi" w:cstheme="majorHAnsi"/>
          <w:szCs w:val="24"/>
          <w:lang w:val="en-US"/>
        </w:rPr>
        <w:t xml:space="preserve"> </w:t>
      </w:r>
      <w:r w:rsidR="001E3118" w:rsidRPr="00031F86">
        <w:rPr>
          <w:rFonts w:asciiTheme="majorHAnsi" w:hAnsiTheme="majorHAnsi" w:cstheme="majorHAnsi"/>
          <w:szCs w:val="24"/>
          <w:lang w:val="en-US"/>
        </w:rPr>
        <w:t>Court</w:t>
      </w:r>
      <w:r w:rsidR="008B3931" w:rsidRPr="00031F86">
        <w:rPr>
          <w:rFonts w:asciiTheme="majorHAnsi" w:hAnsiTheme="majorHAnsi" w:cstheme="majorHAnsi"/>
          <w:szCs w:val="24"/>
          <w:lang w:val="en-US"/>
        </w:rPr>
        <w:t xml:space="preserve"> to be addressed on the record</w:t>
      </w:r>
      <w:r w:rsidR="008B3931" w:rsidRPr="00031F86">
        <w:rPr>
          <w:lang w:val="en-US"/>
        </w:rPr>
        <w:t xml:space="preserve">.  Where </w:t>
      </w:r>
      <w:r w:rsidR="008B3931" w:rsidRPr="00031F86">
        <w:rPr>
          <w:rFonts w:asciiTheme="majorHAnsi" w:hAnsiTheme="majorHAnsi" w:cstheme="majorHAnsi"/>
          <w:szCs w:val="24"/>
          <w:lang w:val="en-US"/>
        </w:rPr>
        <w:t xml:space="preserve">the matter is not in </w:t>
      </w:r>
      <w:r w:rsidR="001E3118" w:rsidRPr="00031F86">
        <w:rPr>
          <w:rFonts w:asciiTheme="majorHAnsi" w:hAnsiTheme="majorHAnsi" w:cstheme="majorHAnsi"/>
          <w:szCs w:val="24"/>
          <w:lang w:val="en-US"/>
        </w:rPr>
        <w:t>Court</w:t>
      </w:r>
      <w:r w:rsidR="008B3931" w:rsidRPr="00031F86">
        <w:rPr>
          <w:rFonts w:asciiTheme="majorHAnsi" w:hAnsiTheme="majorHAnsi" w:cstheme="majorHAnsi"/>
          <w:szCs w:val="24"/>
          <w:lang w:val="en-US"/>
        </w:rPr>
        <w:t xml:space="preserve"> that day, it will revert to its next scheduled </w:t>
      </w:r>
      <w:r w:rsidR="001E3118" w:rsidRPr="00031F86">
        <w:rPr>
          <w:rFonts w:asciiTheme="majorHAnsi" w:hAnsiTheme="majorHAnsi" w:cstheme="majorHAnsi"/>
          <w:szCs w:val="24"/>
          <w:lang w:val="en-US"/>
        </w:rPr>
        <w:t>Court</w:t>
      </w:r>
      <w:r w:rsidR="008B3931" w:rsidRPr="00031F86">
        <w:rPr>
          <w:rFonts w:asciiTheme="majorHAnsi" w:hAnsiTheme="majorHAnsi" w:cstheme="majorHAnsi"/>
          <w:szCs w:val="24"/>
          <w:lang w:val="en-US"/>
        </w:rPr>
        <w:t xml:space="preserve"> date. </w:t>
      </w:r>
      <w:r w:rsidR="00A839A2" w:rsidRPr="00031F86">
        <w:rPr>
          <w:lang w:val="en-US"/>
        </w:rPr>
        <w:t xml:space="preserve"> </w:t>
      </w:r>
    </w:p>
    <w:p w14:paraId="34A24CFF" w14:textId="77777777" w:rsidR="00A96A7F" w:rsidRPr="00A96A7F" w:rsidRDefault="00A96A7F" w:rsidP="00A96A7F">
      <w:pPr>
        <w:pStyle w:val="ListParagraph"/>
        <w:rPr>
          <w:lang w:val="en-US"/>
        </w:rPr>
      </w:pPr>
    </w:p>
    <w:p w14:paraId="6A36D0DA" w14:textId="06E3BBD6" w:rsidR="003F3AF9" w:rsidRPr="00031F86" w:rsidRDefault="003F3AF9" w:rsidP="00031F86">
      <w:pPr>
        <w:pStyle w:val="ListParagraph"/>
        <w:numPr>
          <w:ilvl w:val="1"/>
          <w:numId w:val="12"/>
        </w:numPr>
        <w:ind w:left="851" w:hanging="567"/>
        <w:rPr>
          <w:lang w:val="en-US"/>
        </w:rPr>
      </w:pPr>
      <w:r w:rsidRPr="00031F86">
        <w:rPr>
          <w:lang w:val="en-US"/>
        </w:rPr>
        <w:t>If the presiding judicial officer</w:t>
      </w:r>
      <w:r w:rsidR="003A0FE6" w:rsidRPr="00031F86">
        <w:rPr>
          <w:lang w:val="en-US"/>
        </w:rPr>
        <w:t xml:space="preserve"> approves the </w:t>
      </w:r>
      <w:r w:rsidR="003A0FE6" w:rsidRPr="00031F86">
        <w:rPr>
          <w:i/>
          <w:iCs/>
          <w:lang w:val="en-US"/>
        </w:rPr>
        <w:t xml:space="preserve">Proposed Consent Release </w:t>
      </w:r>
      <w:r w:rsidR="003A0FE6" w:rsidRPr="00031F86">
        <w:rPr>
          <w:lang w:val="en-US"/>
        </w:rPr>
        <w:t>but</w:t>
      </w:r>
      <w:r w:rsidRPr="00031F86">
        <w:rPr>
          <w:lang w:val="en-US"/>
        </w:rPr>
        <w:t xml:space="preserve"> is unable to confirm that the accused will comply with the conditions of the order for any reason, for example: </w:t>
      </w:r>
    </w:p>
    <w:p w14:paraId="62672784" w14:textId="34D5A26D" w:rsidR="003F3AF9" w:rsidRPr="003F3AF9" w:rsidRDefault="003F3AF9" w:rsidP="003F3AF9">
      <w:pPr>
        <w:pStyle w:val="ListParagraph"/>
        <w:rPr>
          <w:lang w:val="en-US"/>
        </w:rPr>
      </w:pPr>
    </w:p>
    <w:p w14:paraId="00DABBE6" w14:textId="789C7552" w:rsidR="003F3AF9" w:rsidRDefault="003F3AF9" w:rsidP="003A0FE6">
      <w:pPr>
        <w:pStyle w:val="ListParagraph"/>
        <w:numPr>
          <w:ilvl w:val="1"/>
          <w:numId w:val="4"/>
        </w:numPr>
        <w:rPr>
          <w:lang w:val="en-US"/>
        </w:rPr>
      </w:pPr>
      <w:r>
        <w:rPr>
          <w:lang w:val="en-US"/>
        </w:rPr>
        <w:t>The accused refuses</w:t>
      </w:r>
      <w:r w:rsidR="008702B5">
        <w:rPr>
          <w:lang w:val="en-US"/>
        </w:rPr>
        <w:t xml:space="preserve"> and/or</w:t>
      </w:r>
    </w:p>
    <w:p w14:paraId="56EEAE6D" w14:textId="77777777" w:rsidR="006805A3" w:rsidRDefault="006805A3" w:rsidP="006805A3">
      <w:pPr>
        <w:pStyle w:val="ListParagraph"/>
        <w:ind w:left="1440"/>
        <w:rPr>
          <w:lang w:val="en-US"/>
        </w:rPr>
      </w:pPr>
    </w:p>
    <w:p w14:paraId="6E6F22B5" w14:textId="5E2CA1C1" w:rsidR="003F3AF9" w:rsidRDefault="008702B5" w:rsidP="003A0FE6">
      <w:pPr>
        <w:pStyle w:val="ListParagraph"/>
        <w:numPr>
          <w:ilvl w:val="1"/>
          <w:numId w:val="4"/>
        </w:numPr>
        <w:rPr>
          <w:lang w:val="en-US"/>
        </w:rPr>
      </w:pPr>
      <w:r>
        <w:rPr>
          <w:lang w:val="en-US"/>
        </w:rPr>
        <w:t>i</w:t>
      </w:r>
      <w:r w:rsidR="003F3AF9">
        <w:rPr>
          <w:lang w:val="en-US"/>
        </w:rPr>
        <w:t>n reviewing the conditions with the accused, it becomes clear the conditions are inappropriate for any reason</w:t>
      </w:r>
      <w:r>
        <w:rPr>
          <w:lang w:val="en-US"/>
        </w:rPr>
        <w:t xml:space="preserve"> and/or</w:t>
      </w:r>
    </w:p>
    <w:p w14:paraId="54716D62" w14:textId="77777777" w:rsidR="006805A3" w:rsidRPr="006805A3" w:rsidRDefault="006805A3" w:rsidP="006805A3">
      <w:pPr>
        <w:pStyle w:val="ListParagraph"/>
        <w:rPr>
          <w:lang w:val="en-US"/>
        </w:rPr>
      </w:pPr>
    </w:p>
    <w:p w14:paraId="4ADA4BEF" w14:textId="10C7D113" w:rsidR="003F3AF9" w:rsidRDefault="003F3AF9" w:rsidP="003A0FE6">
      <w:pPr>
        <w:pStyle w:val="ListParagraph"/>
        <w:numPr>
          <w:ilvl w:val="1"/>
          <w:numId w:val="4"/>
        </w:numPr>
        <w:rPr>
          <w:lang w:val="en-US"/>
        </w:rPr>
      </w:pPr>
      <w:r>
        <w:rPr>
          <w:lang w:val="en-US"/>
        </w:rPr>
        <w:t>the accused disagrees with one or more of the proposed conditions</w:t>
      </w:r>
      <w:r w:rsidR="00671303">
        <w:rPr>
          <w:lang w:val="en-US"/>
        </w:rPr>
        <w:t>.</w:t>
      </w:r>
    </w:p>
    <w:p w14:paraId="66B1749B" w14:textId="245D3469" w:rsidR="00A957F3" w:rsidRPr="00A957F3" w:rsidRDefault="008702B5" w:rsidP="007F45AA">
      <w:pPr>
        <w:ind w:left="720"/>
        <w:rPr>
          <w:lang w:val="en-US"/>
        </w:rPr>
      </w:pPr>
      <w:r>
        <w:rPr>
          <w:lang w:val="en-US"/>
        </w:rPr>
        <w:t>t</w:t>
      </w:r>
      <w:r w:rsidR="003F3AF9">
        <w:rPr>
          <w:lang w:val="en-US"/>
        </w:rPr>
        <w:t xml:space="preserve">he </w:t>
      </w:r>
      <w:r w:rsidR="003F3AF9">
        <w:rPr>
          <w:i/>
          <w:iCs/>
          <w:lang w:val="en-US"/>
        </w:rPr>
        <w:t xml:space="preserve">Proposed Consent Release </w:t>
      </w:r>
      <w:r w:rsidR="003F3AF9">
        <w:rPr>
          <w:lang w:val="en-US"/>
        </w:rPr>
        <w:t xml:space="preserve">will not be </w:t>
      </w:r>
      <w:r w:rsidR="00BF0677">
        <w:rPr>
          <w:lang w:val="en-US"/>
        </w:rPr>
        <w:t>made</w:t>
      </w:r>
      <w:r w:rsidR="003F3AF9">
        <w:rPr>
          <w:lang w:val="en-US"/>
        </w:rPr>
        <w:t xml:space="preserve">, </w:t>
      </w:r>
      <w:r w:rsidR="001E3118">
        <w:rPr>
          <w:lang w:val="en-US"/>
        </w:rPr>
        <w:t>Court</w:t>
      </w:r>
      <w:r w:rsidR="003A0FE6">
        <w:rPr>
          <w:lang w:val="en-US"/>
        </w:rPr>
        <w:t xml:space="preserve"> Services will advise the parties of the outcome, </w:t>
      </w:r>
      <w:r w:rsidR="003F3AF9">
        <w:rPr>
          <w:lang w:val="en-US"/>
        </w:rPr>
        <w:t xml:space="preserve">and </w:t>
      </w:r>
      <w:r w:rsidR="008B3931">
        <w:rPr>
          <w:lang w:val="en-US"/>
        </w:rPr>
        <w:t xml:space="preserve">where the matter is in </w:t>
      </w:r>
      <w:r w:rsidR="001E3118">
        <w:rPr>
          <w:lang w:val="en-US"/>
        </w:rPr>
        <w:t>Court</w:t>
      </w:r>
      <w:r w:rsidR="008B3931">
        <w:rPr>
          <w:lang w:val="en-US"/>
        </w:rPr>
        <w:t xml:space="preserve"> that day, </w:t>
      </w:r>
      <w:r w:rsidR="008B3931">
        <w:rPr>
          <w:rFonts w:asciiTheme="majorHAnsi" w:hAnsiTheme="majorHAnsi" w:cstheme="majorHAnsi"/>
          <w:szCs w:val="24"/>
          <w:lang w:val="en-US"/>
        </w:rPr>
        <w:t>the judicial officer will refer</w:t>
      </w:r>
      <w:r w:rsidR="008B3931" w:rsidRPr="00B17E53">
        <w:rPr>
          <w:rFonts w:asciiTheme="majorHAnsi" w:hAnsiTheme="majorHAnsi" w:cstheme="majorHAnsi"/>
          <w:szCs w:val="24"/>
          <w:lang w:val="en-US"/>
        </w:rPr>
        <w:t xml:space="preserve"> the matter into </w:t>
      </w:r>
      <w:r w:rsidR="002A5648" w:rsidRPr="00266966">
        <w:rPr>
          <w:rFonts w:asciiTheme="majorHAnsi" w:hAnsiTheme="majorHAnsi" w:cstheme="majorHAnsi"/>
          <w:szCs w:val="24"/>
          <w:lang w:val="en-US"/>
        </w:rPr>
        <w:t>that</w:t>
      </w:r>
      <w:r w:rsidR="002A5648">
        <w:rPr>
          <w:rFonts w:asciiTheme="majorHAnsi" w:hAnsiTheme="majorHAnsi" w:cstheme="majorHAnsi"/>
          <w:szCs w:val="24"/>
          <w:lang w:val="en-US"/>
        </w:rPr>
        <w:t xml:space="preserve"> </w:t>
      </w:r>
      <w:r w:rsidR="001E3118">
        <w:rPr>
          <w:rFonts w:asciiTheme="majorHAnsi" w:hAnsiTheme="majorHAnsi" w:cstheme="majorHAnsi"/>
          <w:szCs w:val="24"/>
          <w:lang w:val="en-US"/>
        </w:rPr>
        <w:t>Court</w:t>
      </w:r>
      <w:r w:rsidR="008B3931" w:rsidRPr="00B17E53">
        <w:rPr>
          <w:rFonts w:asciiTheme="majorHAnsi" w:hAnsiTheme="majorHAnsi" w:cstheme="majorHAnsi"/>
          <w:szCs w:val="24"/>
          <w:lang w:val="en-US"/>
        </w:rPr>
        <w:t xml:space="preserve"> </w:t>
      </w:r>
      <w:r w:rsidR="008B3931">
        <w:rPr>
          <w:rFonts w:asciiTheme="majorHAnsi" w:hAnsiTheme="majorHAnsi" w:cstheme="majorHAnsi"/>
          <w:szCs w:val="24"/>
          <w:lang w:val="en-US"/>
        </w:rPr>
        <w:t>to be addressed on the record</w:t>
      </w:r>
      <w:r w:rsidR="008B3931">
        <w:rPr>
          <w:lang w:val="en-US"/>
        </w:rPr>
        <w:t xml:space="preserve">.  Where </w:t>
      </w:r>
      <w:r w:rsidR="008B3931">
        <w:rPr>
          <w:rFonts w:asciiTheme="majorHAnsi" w:hAnsiTheme="majorHAnsi" w:cstheme="majorHAnsi"/>
          <w:szCs w:val="24"/>
          <w:lang w:val="en-US"/>
        </w:rPr>
        <w:t xml:space="preserve">the matter is not in </w:t>
      </w:r>
      <w:r w:rsidR="001E3118">
        <w:rPr>
          <w:rFonts w:asciiTheme="majorHAnsi" w:hAnsiTheme="majorHAnsi" w:cstheme="majorHAnsi"/>
          <w:szCs w:val="24"/>
          <w:lang w:val="en-US"/>
        </w:rPr>
        <w:t>Court</w:t>
      </w:r>
      <w:r w:rsidR="008B3931">
        <w:rPr>
          <w:rFonts w:asciiTheme="majorHAnsi" w:hAnsiTheme="majorHAnsi" w:cstheme="majorHAnsi"/>
          <w:szCs w:val="24"/>
          <w:lang w:val="en-US"/>
        </w:rPr>
        <w:t xml:space="preserve"> that day, it will revert to its next scheduled </w:t>
      </w:r>
      <w:r w:rsidR="001E3118">
        <w:rPr>
          <w:rFonts w:asciiTheme="majorHAnsi" w:hAnsiTheme="majorHAnsi" w:cstheme="majorHAnsi"/>
          <w:szCs w:val="24"/>
          <w:lang w:val="en-US"/>
        </w:rPr>
        <w:t>Court</w:t>
      </w:r>
      <w:r w:rsidR="008B3931">
        <w:rPr>
          <w:rFonts w:asciiTheme="majorHAnsi" w:hAnsiTheme="majorHAnsi" w:cstheme="majorHAnsi"/>
          <w:szCs w:val="24"/>
          <w:lang w:val="en-US"/>
        </w:rPr>
        <w:t xml:space="preserve"> date</w:t>
      </w:r>
      <w:r w:rsidR="008B3931" w:rsidRPr="00B17E53">
        <w:rPr>
          <w:rFonts w:asciiTheme="majorHAnsi" w:hAnsiTheme="majorHAnsi" w:cstheme="majorHAnsi"/>
          <w:szCs w:val="24"/>
          <w:lang w:val="en-US"/>
        </w:rPr>
        <w:t xml:space="preserve">. </w:t>
      </w:r>
      <w:r w:rsidR="008B3931">
        <w:rPr>
          <w:lang w:val="en-US"/>
        </w:rPr>
        <w:t xml:space="preserve"> </w:t>
      </w:r>
      <w:bookmarkEnd w:id="0"/>
    </w:p>
    <w:sectPr w:rsidR="00A957F3" w:rsidRPr="00A957F3">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2313" w14:textId="77777777" w:rsidR="00387335" w:rsidRDefault="00387335" w:rsidP="00F72078">
      <w:pPr>
        <w:spacing w:after="0" w:line="240" w:lineRule="auto"/>
      </w:pPr>
      <w:r>
        <w:separator/>
      </w:r>
    </w:p>
  </w:endnote>
  <w:endnote w:type="continuationSeparator" w:id="0">
    <w:p w14:paraId="3E0D2D6D" w14:textId="77777777" w:rsidR="00387335" w:rsidRDefault="00387335"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339048"/>
      <w:docPartObj>
        <w:docPartGallery w:val="Page Numbers (Bottom of Page)"/>
        <w:docPartUnique/>
      </w:docPartObj>
    </w:sdtPr>
    <w:sdtEndPr>
      <w:rPr>
        <w:noProof/>
      </w:rPr>
    </w:sdtEndPr>
    <w:sdtContent>
      <w:p w14:paraId="73A3ED42" w14:textId="0B33EE0B" w:rsidR="007F45AA" w:rsidRDefault="007F45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CB637" w14:textId="77777777" w:rsidR="007F45AA" w:rsidRDefault="007F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FFCC" w14:textId="77777777" w:rsidR="00387335" w:rsidRDefault="00387335" w:rsidP="00F72078">
      <w:pPr>
        <w:spacing w:after="0" w:line="240" w:lineRule="auto"/>
      </w:pPr>
      <w:r>
        <w:separator/>
      </w:r>
    </w:p>
  </w:footnote>
  <w:footnote w:type="continuationSeparator" w:id="0">
    <w:p w14:paraId="16EB1817" w14:textId="77777777" w:rsidR="00387335" w:rsidRDefault="00387335" w:rsidP="00F72078">
      <w:pPr>
        <w:spacing w:after="0" w:line="240" w:lineRule="auto"/>
      </w:pPr>
      <w:r>
        <w:continuationSeparator/>
      </w:r>
    </w:p>
  </w:footnote>
  <w:footnote w:id="1">
    <w:p w14:paraId="0D5C2568" w14:textId="42C881D7" w:rsidR="002236C9" w:rsidRPr="00BD0BDD" w:rsidRDefault="002236C9" w:rsidP="002236C9">
      <w:pPr>
        <w:pStyle w:val="FootnoteText"/>
        <w:rPr>
          <w:lang w:val="en-US"/>
        </w:rPr>
      </w:pPr>
      <w:r>
        <w:rPr>
          <w:rStyle w:val="FootnoteReference"/>
        </w:rPr>
        <w:footnoteRef/>
      </w:r>
      <w:r>
        <w:t xml:space="preserve"> </w:t>
      </w:r>
      <w:r>
        <w:rPr>
          <w:lang w:val="en-US"/>
        </w:rPr>
        <w:t xml:space="preserve">If the application is sent to a </w:t>
      </w:r>
      <w:r w:rsidR="001E3118">
        <w:rPr>
          <w:lang w:val="en-US"/>
        </w:rPr>
        <w:t>Court</w:t>
      </w:r>
      <w:r>
        <w:rPr>
          <w:lang w:val="en-US"/>
        </w:rPr>
        <w:t xml:space="preserve"> Services Division email address other than this dedicated address, and without the required Subject Line details, the application may not be actioned within 24-hours of receipt.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164"/>
    <w:multiLevelType w:val="multilevel"/>
    <w:tmpl w:val="55D8D7A2"/>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BF1BA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D43BE6"/>
    <w:multiLevelType w:val="multilevel"/>
    <w:tmpl w:val="884C36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2E12E7"/>
    <w:multiLevelType w:val="hybridMultilevel"/>
    <w:tmpl w:val="C72CA014"/>
    <w:lvl w:ilvl="0" w:tplc="FFFFFFFF">
      <w:start w:val="1"/>
      <w:numFmt w:val="decimal"/>
      <w:lvlText w:val="%1."/>
      <w:lvlJc w:val="left"/>
      <w:pPr>
        <w:ind w:left="720" w:hanging="360"/>
      </w:pPr>
      <w:rPr>
        <w:rFonts w:hint="default"/>
      </w:rPr>
    </w:lvl>
    <w:lvl w:ilvl="1" w:tplc="7E642B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88235E"/>
    <w:multiLevelType w:val="hybridMultilevel"/>
    <w:tmpl w:val="B0F88E9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CD936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910083"/>
    <w:multiLevelType w:val="multilevel"/>
    <w:tmpl w:val="844CC304"/>
    <w:lvl w:ilvl="0">
      <w:start w:val="1"/>
      <w:numFmt w:val="decimal"/>
      <w:lvlText w:val="%1"/>
      <w:lvlJc w:val="left"/>
      <w:pPr>
        <w:ind w:left="360" w:hanging="360"/>
      </w:pPr>
      <w:rPr>
        <w:rFonts w:ascii="Arial" w:eastAsia="Calibri" w:hAnsi="Arial" w:cs="Arial" w:hint="default"/>
      </w:rPr>
    </w:lvl>
    <w:lvl w:ilvl="1">
      <w:start w:val="2"/>
      <w:numFmt w:val="decimal"/>
      <w:lvlText w:val="%1.%2"/>
      <w:lvlJc w:val="left"/>
      <w:pPr>
        <w:ind w:left="720" w:hanging="360"/>
      </w:pPr>
      <w:rPr>
        <w:rFonts w:ascii="Arial" w:eastAsia="Calibri" w:hAnsi="Arial" w:cs="Arial" w:hint="default"/>
      </w:rPr>
    </w:lvl>
    <w:lvl w:ilvl="2">
      <w:start w:val="1"/>
      <w:numFmt w:val="decimal"/>
      <w:lvlText w:val="%1.%2.%3"/>
      <w:lvlJc w:val="left"/>
      <w:pPr>
        <w:ind w:left="1440" w:hanging="720"/>
      </w:pPr>
      <w:rPr>
        <w:rFonts w:ascii="Arial" w:eastAsia="Calibri" w:hAnsi="Arial" w:cs="Arial" w:hint="default"/>
      </w:rPr>
    </w:lvl>
    <w:lvl w:ilvl="3">
      <w:start w:val="1"/>
      <w:numFmt w:val="decimal"/>
      <w:lvlText w:val="%1.%2.%3.%4"/>
      <w:lvlJc w:val="left"/>
      <w:pPr>
        <w:ind w:left="2160" w:hanging="1080"/>
      </w:pPr>
      <w:rPr>
        <w:rFonts w:ascii="Arial" w:eastAsia="Calibri" w:hAnsi="Arial" w:cs="Arial" w:hint="default"/>
      </w:rPr>
    </w:lvl>
    <w:lvl w:ilvl="4">
      <w:start w:val="1"/>
      <w:numFmt w:val="decimal"/>
      <w:lvlText w:val="%1.%2.%3.%4.%5"/>
      <w:lvlJc w:val="left"/>
      <w:pPr>
        <w:ind w:left="2520" w:hanging="1080"/>
      </w:pPr>
      <w:rPr>
        <w:rFonts w:ascii="Arial" w:eastAsia="Calibri" w:hAnsi="Arial" w:cs="Arial" w:hint="default"/>
      </w:rPr>
    </w:lvl>
    <w:lvl w:ilvl="5">
      <w:start w:val="1"/>
      <w:numFmt w:val="decimal"/>
      <w:lvlText w:val="%1.%2.%3.%4.%5.%6"/>
      <w:lvlJc w:val="left"/>
      <w:pPr>
        <w:ind w:left="3240" w:hanging="1440"/>
      </w:pPr>
      <w:rPr>
        <w:rFonts w:ascii="Arial" w:eastAsia="Calibri" w:hAnsi="Arial" w:cs="Arial" w:hint="default"/>
      </w:rPr>
    </w:lvl>
    <w:lvl w:ilvl="6">
      <w:start w:val="1"/>
      <w:numFmt w:val="decimal"/>
      <w:lvlText w:val="%1.%2.%3.%4.%5.%6.%7"/>
      <w:lvlJc w:val="left"/>
      <w:pPr>
        <w:ind w:left="3600" w:hanging="1440"/>
      </w:pPr>
      <w:rPr>
        <w:rFonts w:ascii="Arial" w:eastAsia="Calibri" w:hAnsi="Arial" w:cs="Arial" w:hint="default"/>
      </w:rPr>
    </w:lvl>
    <w:lvl w:ilvl="7">
      <w:start w:val="1"/>
      <w:numFmt w:val="decimal"/>
      <w:lvlText w:val="%1.%2.%3.%4.%5.%6.%7.%8"/>
      <w:lvlJc w:val="left"/>
      <w:pPr>
        <w:ind w:left="4320" w:hanging="1800"/>
      </w:pPr>
      <w:rPr>
        <w:rFonts w:ascii="Arial" w:eastAsia="Calibri" w:hAnsi="Arial" w:cs="Arial" w:hint="default"/>
      </w:rPr>
    </w:lvl>
    <w:lvl w:ilvl="8">
      <w:start w:val="1"/>
      <w:numFmt w:val="decimal"/>
      <w:lvlText w:val="%1.%2.%3.%4.%5.%6.%7.%8.%9"/>
      <w:lvlJc w:val="left"/>
      <w:pPr>
        <w:ind w:left="4680" w:hanging="1800"/>
      </w:pPr>
      <w:rPr>
        <w:rFonts w:ascii="Arial" w:eastAsia="Calibri" w:hAnsi="Arial" w:cs="Arial" w:hint="default"/>
      </w:rPr>
    </w:lvl>
  </w:abstractNum>
  <w:abstractNum w:abstractNumId="7" w15:restartNumberingAfterBreak="0">
    <w:nsid w:val="4C2C7CA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9D3491"/>
    <w:multiLevelType w:val="multilevel"/>
    <w:tmpl w:val="D3CA9722"/>
    <w:lvl w:ilvl="0">
      <w:start w:val="1"/>
      <w:numFmt w:val="decimal"/>
      <w:lvlText w:val="%1"/>
      <w:lvlJc w:val="left"/>
      <w:pPr>
        <w:ind w:left="360" w:hanging="360"/>
      </w:pPr>
      <w:rPr>
        <w:rFonts w:ascii="Arial" w:eastAsia="Calibri" w:hAnsi="Arial" w:cs="Arial"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ascii="Arial" w:eastAsia="Calibri" w:hAnsi="Arial" w:cs="Arial" w:hint="default"/>
      </w:rPr>
    </w:lvl>
    <w:lvl w:ilvl="3">
      <w:start w:val="1"/>
      <w:numFmt w:val="decimal"/>
      <w:lvlText w:val="%1.%2.%3.%4"/>
      <w:lvlJc w:val="left"/>
      <w:pPr>
        <w:ind w:left="1080" w:hanging="1080"/>
      </w:pPr>
      <w:rPr>
        <w:rFonts w:ascii="Arial" w:eastAsia="Calibri" w:hAnsi="Arial" w:cs="Arial" w:hint="default"/>
      </w:rPr>
    </w:lvl>
    <w:lvl w:ilvl="4">
      <w:start w:val="1"/>
      <w:numFmt w:val="decimal"/>
      <w:lvlText w:val="%1.%2.%3.%4.%5"/>
      <w:lvlJc w:val="left"/>
      <w:pPr>
        <w:ind w:left="1080" w:hanging="1080"/>
      </w:pPr>
      <w:rPr>
        <w:rFonts w:ascii="Arial" w:eastAsia="Calibri" w:hAnsi="Arial" w:cs="Arial" w:hint="default"/>
      </w:rPr>
    </w:lvl>
    <w:lvl w:ilvl="5">
      <w:start w:val="1"/>
      <w:numFmt w:val="decimal"/>
      <w:lvlText w:val="%1.%2.%3.%4.%5.%6"/>
      <w:lvlJc w:val="left"/>
      <w:pPr>
        <w:ind w:left="1440" w:hanging="1440"/>
      </w:pPr>
      <w:rPr>
        <w:rFonts w:ascii="Arial" w:eastAsia="Calibri" w:hAnsi="Arial" w:cs="Arial" w:hint="default"/>
      </w:rPr>
    </w:lvl>
    <w:lvl w:ilvl="6">
      <w:start w:val="1"/>
      <w:numFmt w:val="decimal"/>
      <w:lvlText w:val="%1.%2.%3.%4.%5.%6.%7"/>
      <w:lvlJc w:val="left"/>
      <w:pPr>
        <w:ind w:left="1440" w:hanging="1440"/>
      </w:pPr>
      <w:rPr>
        <w:rFonts w:ascii="Arial" w:eastAsia="Calibri" w:hAnsi="Arial" w:cs="Arial" w:hint="default"/>
      </w:rPr>
    </w:lvl>
    <w:lvl w:ilvl="7">
      <w:start w:val="1"/>
      <w:numFmt w:val="decimal"/>
      <w:lvlText w:val="%1.%2.%3.%4.%5.%6.%7.%8"/>
      <w:lvlJc w:val="left"/>
      <w:pPr>
        <w:ind w:left="1800" w:hanging="1800"/>
      </w:pPr>
      <w:rPr>
        <w:rFonts w:ascii="Arial" w:eastAsia="Calibri" w:hAnsi="Arial" w:cs="Arial" w:hint="default"/>
      </w:rPr>
    </w:lvl>
    <w:lvl w:ilvl="8">
      <w:start w:val="1"/>
      <w:numFmt w:val="decimal"/>
      <w:lvlText w:val="%1.%2.%3.%4.%5.%6.%7.%8.%9"/>
      <w:lvlJc w:val="left"/>
      <w:pPr>
        <w:ind w:left="1800" w:hanging="1800"/>
      </w:pPr>
      <w:rPr>
        <w:rFonts w:ascii="Arial" w:eastAsia="Calibri" w:hAnsi="Arial" w:cs="Arial" w:hint="default"/>
      </w:rPr>
    </w:lvl>
  </w:abstractNum>
  <w:abstractNum w:abstractNumId="9" w15:restartNumberingAfterBreak="0">
    <w:nsid w:val="5D8A339A"/>
    <w:multiLevelType w:val="hybridMultilevel"/>
    <w:tmpl w:val="00CE22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01260F0"/>
    <w:multiLevelType w:val="multilevel"/>
    <w:tmpl w:val="3E2478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BF14A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C41CE4"/>
    <w:multiLevelType w:val="multilevel"/>
    <w:tmpl w:val="F2A42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0675609">
    <w:abstractNumId w:val="11"/>
  </w:num>
  <w:num w:numId="2" w16cid:durableId="1541941390">
    <w:abstractNumId w:val="9"/>
  </w:num>
  <w:num w:numId="3" w16cid:durableId="1820534026">
    <w:abstractNumId w:val="4"/>
  </w:num>
  <w:num w:numId="4" w16cid:durableId="1415279256">
    <w:abstractNumId w:val="3"/>
  </w:num>
  <w:num w:numId="5" w16cid:durableId="201015775">
    <w:abstractNumId w:val="12"/>
  </w:num>
  <w:num w:numId="6" w16cid:durableId="1135562040">
    <w:abstractNumId w:val="5"/>
  </w:num>
  <w:num w:numId="7" w16cid:durableId="602886997">
    <w:abstractNumId w:val="2"/>
  </w:num>
  <w:num w:numId="8" w16cid:durableId="113333922">
    <w:abstractNumId w:val="1"/>
  </w:num>
  <w:num w:numId="9" w16cid:durableId="221604386">
    <w:abstractNumId w:val="6"/>
  </w:num>
  <w:num w:numId="10" w16cid:durableId="1701012281">
    <w:abstractNumId w:val="7"/>
  </w:num>
  <w:num w:numId="11" w16cid:durableId="1121221355">
    <w:abstractNumId w:val="10"/>
  </w:num>
  <w:num w:numId="12" w16cid:durableId="1925264948">
    <w:abstractNumId w:val="0"/>
  </w:num>
  <w:num w:numId="13" w16cid:durableId="1226453603">
    <w:abstractNumId w:val="8"/>
  </w:num>
  <w:num w:numId="14" w16cid:durableId="142326091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F3"/>
    <w:rsid w:val="00003DE0"/>
    <w:rsid w:val="00031F86"/>
    <w:rsid w:val="00032747"/>
    <w:rsid w:val="0004125F"/>
    <w:rsid w:val="000613AF"/>
    <w:rsid w:val="00064C4E"/>
    <w:rsid w:val="00073705"/>
    <w:rsid w:val="00096432"/>
    <w:rsid w:val="000A0119"/>
    <w:rsid w:val="000A6876"/>
    <w:rsid w:val="000B1B24"/>
    <w:rsid w:val="0011729A"/>
    <w:rsid w:val="0013267B"/>
    <w:rsid w:val="00134432"/>
    <w:rsid w:val="00151CE4"/>
    <w:rsid w:val="00152B3B"/>
    <w:rsid w:val="001742C0"/>
    <w:rsid w:val="001A0819"/>
    <w:rsid w:val="001C37B4"/>
    <w:rsid w:val="001E3118"/>
    <w:rsid w:val="001F129E"/>
    <w:rsid w:val="001F7766"/>
    <w:rsid w:val="002236C9"/>
    <w:rsid w:val="00225BE4"/>
    <w:rsid w:val="00227E9D"/>
    <w:rsid w:val="002346B7"/>
    <w:rsid w:val="00266966"/>
    <w:rsid w:val="00275DC8"/>
    <w:rsid w:val="002A3451"/>
    <w:rsid w:val="002A5648"/>
    <w:rsid w:val="002A7170"/>
    <w:rsid w:val="002D5AE5"/>
    <w:rsid w:val="002E6FF6"/>
    <w:rsid w:val="00310AEA"/>
    <w:rsid w:val="00317F1F"/>
    <w:rsid w:val="0033328A"/>
    <w:rsid w:val="0036413B"/>
    <w:rsid w:val="003742B2"/>
    <w:rsid w:val="00387335"/>
    <w:rsid w:val="003A0FE6"/>
    <w:rsid w:val="003E0DC1"/>
    <w:rsid w:val="003F3AF9"/>
    <w:rsid w:val="00403F28"/>
    <w:rsid w:val="004041D6"/>
    <w:rsid w:val="00404C1A"/>
    <w:rsid w:val="00424DA8"/>
    <w:rsid w:val="00435250"/>
    <w:rsid w:val="00435E53"/>
    <w:rsid w:val="00457989"/>
    <w:rsid w:val="00487378"/>
    <w:rsid w:val="0049197B"/>
    <w:rsid w:val="004A1453"/>
    <w:rsid w:val="004A2238"/>
    <w:rsid w:val="004A392D"/>
    <w:rsid w:val="004B347D"/>
    <w:rsid w:val="004B6775"/>
    <w:rsid w:val="004B69F7"/>
    <w:rsid w:val="004F1B03"/>
    <w:rsid w:val="004F20C3"/>
    <w:rsid w:val="0057735C"/>
    <w:rsid w:val="00581EDF"/>
    <w:rsid w:val="00594E50"/>
    <w:rsid w:val="005B0A18"/>
    <w:rsid w:val="005B7D62"/>
    <w:rsid w:val="005E02A2"/>
    <w:rsid w:val="005E618A"/>
    <w:rsid w:val="005F7C34"/>
    <w:rsid w:val="0061482A"/>
    <w:rsid w:val="00624B02"/>
    <w:rsid w:val="00636EB7"/>
    <w:rsid w:val="00671303"/>
    <w:rsid w:val="00676CEB"/>
    <w:rsid w:val="006805A3"/>
    <w:rsid w:val="00692BE8"/>
    <w:rsid w:val="00695E04"/>
    <w:rsid w:val="006A0D28"/>
    <w:rsid w:val="006C7751"/>
    <w:rsid w:val="006D30AC"/>
    <w:rsid w:val="006D72AA"/>
    <w:rsid w:val="006F469D"/>
    <w:rsid w:val="0072260B"/>
    <w:rsid w:val="00767151"/>
    <w:rsid w:val="007707B1"/>
    <w:rsid w:val="0078171E"/>
    <w:rsid w:val="00794C32"/>
    <w:rsid w:val="007D6DDD"/>
    <w:rsid w:val="007F45AA"/>
    <w:rsid w:val="00816980"/>
    <w:rsid w:val="008702B5"/>
    <w:rsid w:val="008B3931"/>
    <w:rsid w:val="008C60E1"/>
    <w:rsid w:val="008C7225"/>
    <w:rsid w:val="008D782D"/>
    <w:rsid w:val="008F3258"/>
    <w:rsid w:val="008F68F9"/>
    <w:rsid w:val="00930A40"/>
    <w:rsid w:val="00957E71"/>
    <w:rsid w:val="00995414"/>
    <w:rsid w:val="009B1D63"/>
    <w:rsid w:val="009B65DE"/>
    <w:rsid w:val="009C1CE3"/>
    <w:rsid w:val="009C1E9F"/>
    <w:rsid w:val="009F31B4"/>
    <w:rsid w:val="00A03428"/>
    <w:rsid w:val="00A0718D"/>
    <w:rsid w:val="00A109A6"/>
    <w:rsid w:val="00A307C4"/>
    <w:rsid w:val="00A4736E"/>
    <w:rsid w:val="00A839A2"/>
    <w:rsid w:val="00A957F3"/>
    <w:rsid w:val="00A963FC"/>
    <w:rsid w:val="00A96A7F"/>
    <w:rsid w:val="00AA10DC"/>
    <w:rsid w:val="00AD71CE"/>
    <w:rsid w:val="00B24FB0"/>
    <w:rsid w:val="00B258E6"/>
    <w:rsid w:val="00B93223"/>
    <w:rsid w:val="00B9503C"/>
    <w:rsid w:val="00BB0181"/>
    <w:rsid w:val="00BD0BDD"/>
    <w:rsid w:val="00BF0677"/>
    <w:rsid w:val="00C029AC"/>
    <w:rsid w:val="00C442F5"/>
    <w:rsid w:val="00C60FD9"/>
    <w:rsid w:val="00C937E7"/>
    <w:rsid w:val="00C93AB7"/>
    <w:rsid w:val="00CC034D"/>
    <w:rsid w:val="00CF2B4B"/>
    <w:rsid w:val="00D03DE0"/>
    <w:rsid w:val="00D25278"/>
    <w:rsid w:val="00D34908"/>
    <w:rsid w:val="00D44AE6"/>
    <w:rsid w:val="00D4571C"/>
    <w:rsid w:val="00D61722"/>
    <w:rsid w:val="00D83F89"/>
    <w:rsid w:val="00D909CD"/>
    <w:rsid w:val="00D93B9F"/>
    <w:rsid w:val="00DC1DB6"/>
    <w:rsid w:val="00DD4EC0"/>
    <w:rsid w:val="00E36101"/>
    <w:rsid w:val="00E72B46"/>
    <w:rsid w:val="00EA29C7"/>
    <w:rsid w:val="00EB52A7"/>
    <w:rsid w:val="00EF40D3"/>
    <w:rsid w:val="00F17B57"/>
    <w:rsid w:val="00F43907"/>
    <w:rsid w:val="00F5617A"/>
    <w:rsid w:val="00F61F85"/>
    <w:rsid w:val="00F67C59"/>
    <w:rsid w:val="00F72078"/>
    <w:rsid w:val="00F84C16"/>
    <w:rsid w:val="00F85186"/>
    <w:rsid w:val="00FA62DB"/>
    <w:rsid w:val="00FB11EB"/>
    <w:rsid w:val="00FD1414"/>
    <w:rsid w:val="00FD4610"/>
    <w:rsid w:val="00FE363E"/>
    <w:rsid w:val="00FF50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2350"/>
  <w15:chartTrackingRefBased/>
  <w15:docId w15:val="{A46E482C-E818-45E7-8BC0-9740B339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F3"/>
    <w:rPr>
      <w:kern w:val="0"/>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A957F3"/>
    <w:rPr>
      <w:color w:val="5F5F5F" w:themeColor="hyperlink"/>
      <w:u w:val="single"/>
    </w:rPr>
  </w:style>
  <w:style w:type="paragraph" w:styleId="FootnoteText">
    <w:name w:val="footnote text"/>
    <w:basedOn w:val="Normal"/>
    <w:link w:val="FootnoteTextChar"/>
    <w:uiPriority w:val="99"/>
    <w:semiHidden/>
    <w:unhideWhenUsed/>
    <w:rsid w:val="00BD0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DD"/>
    <w:rPr>
      <w:kern w:val="0"/>
      <w:sz w:val="20"/>
      <w:szCs w:val="20"/>
    </w:rPr>
  </w:style>
  <w:style w:type="character" w:styleId="FootnoteReference">
    <w:name w:val="footnote reference"/>
    <w:basedOn w:val="DefaultParagraphFont"/>
    <w:uiPriority w:val="99"/>
    <w:semiHidden/>
    <w:unhideWhenUsed/>
    <w:rsid w:val="00BD0BDD"/>
    <w:rPr>
      <w:vertAlign w:val="superscript"/>
    </w:rPr>
  </w:style>
  <w:style w:type="character" w:styleId="UnresolvedMention">
    <w:name w:val="Unresolved Mention"/>
    <w:basedOn w:val="DefaultParagraphFont"/>
    <w:uiPriority w:val="99"/>
    <w:semiHidden/>
    <w:unhideWhenUsed/>
    <w:rsid w:val="00EA29C7"/>
    <w:rPr>
      <w:color w:val="605E5C"/>
      <w:shd w:val="clear" w:color="auto" w:fill="E1DFDD"/>
    </w:rPr>
  </w:style>
  <w:style w:type="character" w:styleId="CommentReference">
    <w:name w:val="annotation reference"/>
    <w:basedOn w:val="DefaultParagraphFont"/>
    <w:uiPriority w:val="99"/>
    <w:semiHidden/>
    <w:unhideWhenUsed/>
    <w:rsid w:val="00DC1DB6"/>
    <w:rPr>
      <w:sz w:val="16"/>
      <w:szCs w:val="16"/>
    </w:rPr>
  </w:style>
  <w:style w:type="paragraph" w:styleId="CommentText">
    <w:name w:val="annotation text"/>
    <w:basedOn w:val="Normal"/>
    <w:link w:val="CommentTextChar"/>
    <w:uiPriority w:val="99"/>
    <w:unhideWhenUsed/>
    <w:rsid w:val="00DC1DB6"/>
    <w:pPr>
      <w:spacing w:line="240" w:lineRule="auto"/>
    </w:pPr>
    <w:rPr>
      <w:sz w:val="20"/>
      <w:szCs w:val="20"/>
    </w:rPr>
  </w:style>
  <w:style w:type="character" w:customStyle="1" w:styleId="CommentTextChar">
    <w:name w:val="Comment Text Char"/>
    <w:basedOn w:val="DefaultParagraphFont"/>
    <w:link w:val="CommentText"/>
    <w:uiPriority w:val="99"/>
    <w:rsid w:val="00DC1DB6"/>
    <w:rPr>
      <w:kern w:val="0"/>
      <w:sz w:val="20"/>
      <w:szCs w:val="20"/>
    </w:rPr>
  </w:style>
  <w:style w:type="paragraph" w:styleId="CommentSubject">
    <w:name w:val="annotation subject"/>
    <w:basedOn w:val="CommentText"/>
    <w:next w:val="CommentText"/>
    <w:link w:val="CommentSubjectChar"/>
    <w:uiPriority w:val="99"/>
    <w:semiHidden/>
    <w:unhideWhenUsed/>
    <w:rsid w:val="00DC1DB6"/>
    <w:rPr>
      <w:b/>
      <w:bCs/>
    </w:rPr>
  </w:style>
  <w:style w:type="character" w:customStyle="1" w:styleId="CommentSubjectChar">
    <w:name w:val="Comment Subject Char"/>
    <w:basedOn w:val="CommentTextChar"/>
    <w:link w:val="CommentSubject"/>
    <w:uiPriority w:val="99"/>
    <w:semiHidden/>
    <w:rsid w:val="00DC1DB6"/>
    <w:rPr>
      <w:b/>
      <w:bCs/>
      <w:kern w:val="0"/>
      <w:sz w:val="20"/>
      <w:szCs w:val="20"/>
    </w:rPr>
  </w:style>
  <w:style w:type="paragraph" w:styleId="Revision">
    <w:name w:val="Revision"/>
    <w:hidden/>
    <w:uiPriority w:val="99"/>
    <w:semiHidden/>
    <w:rsid w:val="00F5617A"/>
    <w:pPr>
      <w:spacing w:after="0" w:line="240" w:lineRule="auto"/>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26671">
      <w:bodyDiv w:val="1"/>
      <w:marLeft w:val="0"/>
      <w:marRight w:val="0"/>
      <w:marTop w:val="0"/>
      <w:marBottom w:val="0"/>
      <w:divBdr>
        <w:top w:val="none" w:sz="0" w:space="0" w:color="auto"/>
        <w:left w:val="none" w:sz="0" w:space="0" w:color="auto"/>
        <w:bottom w:val="none" w:sz="0" w:space="0" w:color="auto"/>
        <w:right w:val="none" w:sz="0" w:space="0" w:color="auto"/>
      </w:divBdr>
    </w:div>
    <w:div w:id="10400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D.ThunderBayBail@ontari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underBay@ppsc-sppc.g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tualCrownThunderBay@ontario.ca" TargetMode="External"/><Relationship Id="rId5" Type="http://schemas.openxmlformats.org/officeDocument/2006/relationships/numbering" Target="numbering.xml"/><Relationship Id="rId15" Type="http://schemas.openxmlformats.org/officeDocument/2006/relationships/hyperlink" Target="mailto:OCJCommunicationsOfficer@ontario.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ourts.ca/ocj/notices/serving-and-filin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ject_x0020_Lead xmlns="de48fe40-c3f0-419a-9a46-77ca0bde671e">
      <UserInfo>
        <DisplayName/>
        <AccountId xsi:nil="true"/>
        <AccountType/>
      </UserInfo>
    </Project_x0020_Lead>
    <lcf76f155ced4ddcb4097134ff3c332f xmlns="de48fe40-c3f0-419a-9a46-77ca0bde671e">
      <Terms xmlns="http://schemas.microsoft.com/office/infopath/2007/PartnerControls"/>
    </lcf76f155ced4ddcb4097134ff3c332f>
    <Office_x0020_Lead xmlns="de48fe40-c3f0-419a-9a46-77ca0bde671e" xsi:nil="true"/>
    <Project_x0020_Name xmlns="de48fe40-c3f0-419a-9a46-77ca0bde671e" xsi:nil="true"/>
    <Status xmlns="de48fe40-c3f0-419a-9a46-77ca0bde671e" xsi:nil="true"/>
    <Notes0 xmlns="de48fe40-c3f0-419a-9a46-77ca0bde671e" xsi:nil="true"/>
    <TaxCatchAll xmlns="821a16a8-96a7-44db-b5db-70b4c1b887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5133C9A1CE44CBD4D865339D795D1" ma:contentTypeVersion="17" ma:contentTypeDescription="Create a new document." ma:contentTypeScope="" ma:versionID="5f4db9d179b1d2d5c8f12c9c2c4bab85">
  <xsd:schema xmlns:xsd="http://www.w3.org/2001/XMLSchema" xmlns:xs="http://www.w3.org/2001/XMLSchema" xmlns:p="http://schemas.microsoft.com/office/2006/metadata/properties" xmlns:ns2="de48fe40-c3f0-419a-9a46-77ca0bde671e" xmlns:ns3="821a16a8-96a7-44db-b5db-70b4c1b887d7" targetNamespace="http://schemas.microsoft.com/office/2006/metadata/properties" ma:root="true" ma:fieldsID="b0823386333c67b96f8a90eae83ada00" ns2:_="" ns3:_="">
    <xsd:import namespace="de48fe40-c3f0-419a-9a46-77ca0bde671e"/>
    <xsd:import namespace="821a16a8-96a7-44db-b5db-70b4c1b887d7"/>
    <xsd:element name="properties">
      <xsd:complexType>
        <xsd:sequence>
          <xsd:element name="documentManagement">
            <xsd:complexType>
              <xsd:all>
                <xsd:element ref="ns2:Status" minOccurs="0"/>
                <xsd:element ref="ns2:Notes0" minOccurs="0"/>
                <xsd:element ref="ns2:Office_x0020_Lead" minOccurs="0"/>
                <xsd:element ref="ns2:Project_x0020_Lead" minOccurs="0"/>
                <xsd:element ref="ns2:Project_x0020_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8fe40-c3f0-419a-9a46-77ca0bde671e" elementFormDefault="qualified">
    <xsd:import namespace="http://schemas.microsoft.com/office/2006/documentManagement/types"/>
    <xsd:import namespace="http://schemas.microsoft.com/office/infopath/2007/PartnerControls"/>
    <xsd:element name="Status" ma:index="8" nillable="true" ma:displayName="Status" ma:description="Use this column to apply a Status to the file.  Choices are: Draft, Final, Approved, Archived" ma:format="Dropdown" ma:internalName="Status">
      <xsd:simpleType>
        <xsd:restriction base="dms:Choice">
          <xsd:enumeration value="Draft"/>
          <xsd:enumeration value="Final"/>
          <xsd:enumeration value="Approved"/>
          <xsd:enumeration value="On Hold"/>
          <xsd:enumeration value="Unknown"/>
          <xsd:enumeration value="Archived"/>
        </xsd:restriction>
      </xsd:simpleType>
    </xsd:element>
    <xsd:element name="Notes0" ma:index="9" nillable="true" ma:displayName="Notes" ma:description="Use this column to provide additional Notes about the file that will help users understand more about the purpose of the file and the expected content.  Any comments about specific content in the file should be added within the file rather than this column." ma:internalName="Notes0">
      <xsd:simpleType>
        <xsd:restriction base="dms:Note">
          <xsd:maxLength value="255"/>
        </xsd:restriction>
      </xsd:simpleType>
    </xsd:element>
    <xsd:element name="Office_x0020_Lead" ma:index="10" nillable="true" ma:displayName="Office Lead" ma:internalName="Office_x0020_Lead">
      <xsd:complexType>
        <xsd:complexContent>
          <xsd:extension base="dms:MultiChoice">
            <xsd:sequence>
              <xsd:element name="Value" maxOccurs="unbounded" minOccurs="0" nillable="true">
                <xsd:simpleType>
                  <xsd:restriction base="dms:Choice">
                    <xsd:enumeration value="DO"/>
                    <xsd:enumeration value="DPO"/>
                    <xsd:enumeration value="SDO"/>
                    <xsd:enumeration value="SEO"/>
                  </xsd:restriction>
                </xsd:simpleType>
              </xsd:element>
            </xsd:sequence>
          </xsd:extension>
        </xsd:complexContent>
      </xsd:complexType>
    </xsd:element>
    <xsd:element name="Project_x0020_Lead" ma:index="11" nillable="true" ma:displayName="Project Lead" ma:list="UserInfo" ma:SharePointGroup="0" ma:internalName="Project_x0020_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Name" ma:index="12" nillable="true" ma:displayName="Project Name" ma:description="Name of the Project" ma:internalName="Project_x0020_Nam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a16a8-96a7-44db-b5db-70b4c1b887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6a5df2-c909-4ad4-8b84-13fb919c39b1}" ma:internalName="TaxCatchAll" ma:showField="CatchAllData" ma:web="821a16a8-96a7-44db-b5db-70b4c1b88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2.xml><?xml version="1.0" encoding="utf-8"?>
<ds:datastoreItem xmlns:ds="http://schemas.openxmlformats.org/officeDocument/2006/customXml" ds:itemID="{DA54EDB0-7E77-4BD6-A28A-961386D83A59}">
  <ds:schemaRefs>
    <ds:schemaRef ds:uri="http://schemas.microsoft.com/office/2006/metadata/properties"/>
    <ds:schemaRef ds:uri="http://schemas.microsoft.com/office/infopath/2007/PartnerControls"/>
    <ds:schemaRef ds:uri="de48fe40-c3f0-419a-9a46-77ca0bde671e"/>
    <ds:schemaRef ds:uri="821a16a8-96a7-44db-b5db-70b4c1b887d7"/>
  </ds:schemaRefs>
</ds:datastoreItem>
</file>

<file path=customXml/itemProps3.xml><?xml version="1.0" encoding="utf-8"?>
<ds:datastoreItem xmlns:ds="http://schemas.openxmlformats.org/officeDocument/2006/customXml" ds:itemID="{AA0359FD-C17C-49E9-BF91-38A67564AE8B}">
  <ds:schemaRefs>
    <ds:schemaRef ds:uri="http://schemas.microsoft.com/sharepoint/v3/contenttype/forms"/>
  </ds:schemaRefs>
</ds:datastoreItem>
</file>

<file path=customXml/itemProps4.xml><?xml version="1.0" encoding="utf-8"?>
<ds:datastoreItem xmlns:ds="http://schemas.openxmlformats.org/officeDocument/2006/customXml" ds:itemID="{CA1BAC8F-F357-41EF-AAF8-B00A505B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8fe40-c3f0-419a-9a46-77ca0bde671e"/>
    <ds:schemaRef ds:uri="821a16a8-96a7-44db-b5db-70b4c1b88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McCabe-Lokos, Daisy (JUD)</dc:creator>
  <cp:keywords/>
  <dc:description/>
  <cp:lastModifiedBy>McCabe-Lokos, Daisy (JUD)</cp:lastModifiedBy>
  <cp:revision>2</cp:revision>
  <cp:lastPrinted>2025-10-02T12:53:00Z</cp:lastPrinted>
  <dcterms:created xsi:type="dcterms:W3CDTF">2025-11-26T14:31:00Z</dcterms:created>
  <dcterms:modified xsi:type="dcterms:W3CDTF">2025-11-26T14:31:00Z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0x01010052C5133C9A1CE44CBD4D865339D795D1</vt:lpwstr>
  </property>
  <property fmtid="{D5CDD505-2E9C-101B-9397-08002B2CF9AE}" pid="3" name="MediaServiceImageTags">
    <vt:lpwstr/>
  </property>
</Properties>
</file>